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32" w:rsidRDefault="00597D96" w:rsidP="00597D96">
      <w:pPr>
        <w:jc w:val="right"/>
      </w:pPr>
      <w:proofErr w:type="gramStart"/>
      <w:r>
        <w:rPr>
          <w:rFonts w:ascii="Verdana" w:hAnsi="Verdana"/>
          <w:color w:val="000000"/>
          <w:sz w:val="18"/>
          <w:szCs w:val="18"/>
          <w:shd w:val="clear" w:color="auto" w:fill="E7EAEF"/>
        </w:rPr>
        <w:t>Republic of the Philippines</w:t>
      </w:r>
      <w:r>
        <w:rPr>
          <w:rFonts w:ascii="Verdana" w:hAnsi="Verdana"/>
          <w:color w:val="000000"/>
          <w:sz w:val="18"/>
          <w:szCs w:val="18"/>
        </w:rPr>
        <w:br/>
      </w:r>
      <w:r>
        <w:rPr>
          <w:rFonts w:ascii="Verdana" w:hAnsi="Verdana"/>
          <w:color w:val="000000"/>
          <w:sz w:val="18"/>
          <w:szCs w:val="18"/>
          <w:shd w:val="clear" w:color="auto" w:fill="E7EAEF"/>
        </w:rPr>
        <w:t>CITY SOCIAL WELFARE &amp; DEVELOPMENT OFFICE</w:t>
      </w:r>
      <w:r>
        <w:rPr>
          <w:rFonts w:ascii="Verdana" w:hAnsi="Verdana"/>
          <w:color w:val="000000"/>
          <w:sz w:val="18"/>
          <w:szCs w:val="18"/>
        </w:rPr>
        <w:br/>
      </w:r>
      <w:r>
        <w:rPr>
          <w:rFonts w:ascii="Verdana" w:hAnsi="Verdana"/>
          <w:color w:val="000000"/>
          <w:sz w:val="18"/>
          <w:szCs w:val="18"/>
          <w:shd w:val="clear" w:color="auto" w:fill="E7EAEF"/>
        </w:rPr>
        <w:t>General Santos City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PROJECT DESIGN</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I.</w:t>
      </w:r>
      <w:proofErr w:type="gramEnd"/>
      <w:r>
        <w:rPr>
          <w:rFonts w:ascii="Verdana" w:hAnsi="Verdana"/>
          <w:color w:val="000000"/>
          <w:sz w:val="18"/>
          <w:szCs w:val="18"/>
          <w:shd w:val="clear" w:color="auto" w:fill="E7EAEF"/>
        </w:rPr>
        <w:t>   </w:t>
      </w:r>
      <w:proofErr w:type="gramStart"/>
      <w:r>
        <w:rPr>
          <w:rFonts w:ascii="Verdana" w:hAnsi="Verdana"/>
          <w:color w:val="000000"/>
          <w:sz w:val="18"/>
          <w:szCs w:val="18"/>
          <w:shd w:val="clear" w:color="auto" w:fill="E7EAEF"/>
        </w:rPr>
        <w:t>PROJECT PROFILE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1.1.</w:t>
      </w:r>
      <w:proofErr w:type="gramEnd"/>
      <w:r>
        <w:rPr>
          <w:rFonts w:ascii="Verdana" w:hAnsi="Verdana"/>
          <w:color w:val="000000"/>
          <w:sz w:val="18"/>
          <w:szCs w:val="18"/>
          <w:shd w:val="clear" w:color="auto" w:fill="E7EAEF"/>
        </w:rPr>
        <w:t xml:space="preserve"> Project Title:   SOCIAL SERVICES FOR CHILDREN (GIRLS) IN ESPECIALLY DIFFICULT CIRCUMSTANCES (CEDC GIRLS)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1.2. Sustainability Principles:   Livability – Housing / Shelter, Education &amp; Nutrition</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1.3. Project Description</w:t>
      </w:r>
      <w:proofErr w:type="gramStart"/>
      <w:r>
        <w:rPr>
          <w:rFonts w:ascii="Verdana" w:hAnsi="Verdana"/>
          <w:color w:val="000000"/>
          <w:sz w:val="18"/>
          <w:szCs w:val="18"/>
          <w:shd w:val="clear" w:color="auto" w:fill="E7EAEF"/>
        </w:rPr>
        <w:t>:</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This project is designed to cater CEDC girls aged 7-17 years old who ran away from home, girls who are experiencing hardships in the care of their parents or guardians and who are themselves victims of violence and abuse in their own homes. Their basic needs are provided like food, temporary shelter, educational needs and clothing. These CEDC girls had to be taken cared in temporarily while their relationships with their parents or guardians are in the process of being restored. A home-based institution that can provide them the necessary love and care in a homely atmosphere is an alternative intervention for these girls. This will ensure safety to these children who are vulnerable to abuse of other people and from those who have bad intentions on them if they are in the streets.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1.4 Project Location:   Any NGO manages a residential facility within the territorial jurisdiction of General Santos City</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1.5 Project Beneficiaries:   30 CEDC girls 7-17 years of age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1.6 Project proponent/Implementing Agency: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Any DSWD Licensed &amp;/or Accredited NGO manages a facility with services for children girls and equipped with facilities that will provide the children safe home life services under the supervision of at least one (1) Registered /licensed Social Worker and other  trained support staff.</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1.7 Project cost: Total project cost 312,500 70% LGU Funds P250</w:t>
      </w:r>
      <w:proofErr w:type="gramStart"/>
      <w:r>
        <w:rPr>
          <w:rFonts w:ascii="Verdana" w:hAnsi="Verdana"/>
          <w:color w:val="000000"/>
          <w:sz w:val="18"/>
          <w:szCs w:val="18"/>
          <w:shd w:val="clear" w:color="auto" w:fill="E7EAEF"/>
        </w:rPr>
        <w:t>,000.00</w:t>
      </w:r>
      <w:proofErr w:type="gramEnd"/>
      <w:r>
        <w:rPr>
          <w:rFonts w:ascii="Verdana" w:hAnsi="Verdana"/>
          <w:color w:val="000000"/>
          <w:sz w:val="18"/>
          <w:szCs w:val="18"/>
          <w:shd w:val="clear" w:color="auto" w:fill="E7EAEF"/>
        </w:rPr>
        <w:t>; 20%    NGO funds P62,500.00</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LGU Fund Source: 1999 Subsidy to PO/NGO</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1.8 Project Implementation period:  April 2013 to December  2013</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II.    PROJECT BACKGROUND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In year 2008, out of the 900 total Children At Risk (CAR)/ Children in Need of Special Protection (CNSP) served by City Social Welfare and Development Office, 415 are female (girls).  For year 2009, out of the 865 total CAR/ CNSP served by the said office, 455 are female (girls).  CEDC girls have been proliferating in and out the streets here in the city because of domestic problems. These teens usually are victims of domestic violence and are deprived of their basic needs. A temporary homely atmosphere is an alternative temporary shelter and care for these children. Since the government has inadequate facility and manpower to run an institution, an alternative solution to this is to partner with NGOs who are also catering children girls with the above-mentioned situation.</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III.    PROJECT RATIONALE</w:t>
      </w:r>
      <w:proofErr w:type="gramStart"/>
      <w:r>
        <w:rPr>
          <w:rFonts w:ascii="Verdana" w:hAnsi="Verdana"/>
          <w:color w:val="000000"/>
          <w:sz w:val="18"/>
          <w:szCs w:val="18"/>
          <w:shd w:val="clear" w:color="auto" w:fill="E7EAEF"/>
        </w:rPr>
        <w:t> </w:t>
      </w:r>
      <w:r>
        <w:rPr>
          <w:rStyle w:val="apple-converted-space"/>
          <w:rFonts w:ascii="Verdana" w:hAnsi="Verdana"/>
          <w:color w:val="000000"/>
          <w:sz w:val="18"/>
          <w:szCs w:val="18"/>
          <w:shd w:val="clear" w:color="auto" w:fill="E7EAEF"/>
        </w:rPr>
        <w:t> </w:t>
      </w:r>
      <w:proofErr w:type="gramEnd"/>
      <w:r>
        <w:rPr>
          <w:rFonts w:ascii="Verdana" w:hAnsi="Verdana"/>
          <w:color w:val="000000"/>
          <w:sz w:val="18"/>
          <w:szCs w:val="18"/>
        </w:rPr>
        <w:br/>
      </w:r>
      <w:r>
        <w:rPr>
          <w:rFonts w:ascii="Verdana" w:hAnsi="Verdana"/>
          <w:color w:val="000000"/>
          <w:sz w:val="18"/>
          <w:szCs w:val="18"/>
        </w:rPr>
        <w:lastRenderedPageBreak/>
        <w:br/>
      </w:r>
      <w:r>
        <w:rPr>
          <w:rFonts w:ascii="Verdana" w:hAnsi="Verdana"/>
          <w:color w:val="000000"/>
          <w:sz w:val="18"/>
          <w:szCs w:val="18"/>
          <w:shd w:val="clear" w:color="auto" w:fill="E7EAEF"/>
        </w:rPr>
        <w:t xml:space="preserve">General Santos City is a fast growing city and people migrate to look for greener pasture. The migration had resulted to rapid growth in population thereby facing </w:t>
      </w:r>
      <w:proofErr w:type="spellStart"/>
      <w:r>
        <w:rPr>
          <w:rFonts w:ascii="Verdana" w:hAnsi="Verdana"/>
          <w:color w:val="000000"/>
          <w:sz w:val="18"/>
          <w:szCs w:val="18"/>
          <w:shd w:val="clear" w:color="auto" w:fill="E7EAEF"/>
        </w:rPr>
        <w:t>multi faceted</w:t>
      </w:r>
      <w:proofErr w:type="spellEnd"/>
      <w:r>
        <w:rPr>
          <w:rFonts w:ascii="Verdana" w:hAnsi="Verdana"/>
          <w:color w:val="000000"/>
          <w:sz w:val="18"/>
          <w:szCs w:val="18"/>
          <w:shd w:val="clear" w:color="auto" w:fill="E7EAEF"/>
        </w:rPr>
        <w:t xml:space="preserve"> problems and social issues arising due to rising poverty. Families who migrated here with no permanent jobs have been growing.  Children are the most who suffers from all crisis faced by their family. These children are supposed to be taken care of, but sad to note that these children are victims of domestic violence.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As a result, they ran away from home not only to escape from verbal and physical abuses but also from deprivation of their basic needs like food and educational needs. Since NGOs running a home-based intervention programs are also promoting holistic approach like education and skills training, and even teaching children to live an independent life. After all, these children will grow up and soon they will become adults hence, partnering with NGOs is one of the most effective way to respond to this concern.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IV.    PROJECT OBJECTIVE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The project aims to help CEDC girls to restore their social functioning and prevent them from further abuses and help them to become productive citizens of the city.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By the end of December 2013, the following shall be achieved</w:t>
      </w:r>
      <w:proofErr w:type="gramStart"/>
      <w:r>
        <w:rPr>
          <w:rFonts w:ascii="Verdana" w:hAnsi="Verdana"/>
          <w:color w:val="000000"/>
          <w:sz w:val="18"/>
          <w:szCs w:val="18"/>
          <w:shd w:val="clear" w:color="auto" w:fill="E7EAEF"/>
        </w:rPr>
        <w:t>:</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1.    30 CEDCs provided and received nutritious meals (food)</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2.    30 CEDCs provided and received material assistance (non-food</w:t>
      </w:r>
      <w:proofErr w:type="gramStart"/>
      <w:r>
        <w:rPr>
          <w:rFonts w:ascii="Verdana" w:hAnsi="Verdana"/>
          <w:color w:val="000000"/>
          <w:sz w:val="18"/>
          <w:szCs w:val="18"/>
          <w:shd w:val="clear" w:color="auto" w:fill="E7EAEF"/>
        </w:rPr>
        <w:t>)</w:t>
      </w:r>
      <w:proofErr w:type="gramEnd"/>
      <w:r>
        <w:rPr>
          <w:rFonts w:ascii="Verdana" w:hAnsi="Verdana"/>
          <w:color w:val="000000"/>
          <w:sz w:val="18"/>
          <w:szCs w:val="18"/>
        </w:rPr>
        <w:br/>
      </w:r>
      <w:r>
        <w:rPr>
          <w:rFonts w:ascii="Verdana" w:hAnsi="Verdana"/>
          <w:color w:val="000000"/>
          <w:sz w:val="18"/>
          <w:szCs w:val="18"/>
          <w:shd w:val="clear" w:color="auto" w:fill="E7EAEF"/>
        </w:rPr>
        <w:t>3.    30</w:t>
      </w:r>
      <w:proofErr w:type="gramStart"/>
      <w:r>
        <w:rPr>
          <w:rFonts w:ascii="Verdana" w:hAnsi="Verdana"/>
          <w:color w:val="000000"/>
          <w:sz w:val="18"/>
          <w:szCs w:val="18"/>
          <w:shd w:val="clear" w:color="auto" w:fill="E7EAEF"/>
        </w:rPr>
        <w:t>  CEDC</w:t>
      </w:r>
      <w:proofErr w:type="gramEnd"/>
      <w:r>
        <w:rPr>
          <w:rFonts w:ascii="Verdana" w:hAnsi="Verdana"/>
          <w:color w:val="000000"/>
          <w:sz w:val="18"/>
          <w:szCs w:val="18"/>
          <w:shd w:val="clear" w:color="auto" w:fill="E7EAEF"/>
        </w:rPr>
        <w:t xml:space="preserve"> case folders with intake, Social Case Study Report (SCSR) and progress notes documentation readily available;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V.    PHYSICAL TARGETS BY IMPLEMENTATION PHASE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The project will able to serve at least 30 children who are in especially difficult circumstance with a total per capita cost of P50/child/day up to December 2013.</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shd w:val="clear" w:color="auto" w:fill="E7EAEF"/>
        </w:rPr>
        <w:t>PROJECT ACTIVITIES   PERFORMANCE INDICATOR</w:t>
      </w:r>
      <w:r>
        <w:rPr>
          <w:rFonts w:ascii="Verdana" w:hAnsi="Verdana"/>
          <w:color w:val="000000"/>
          <w:sz w:val="18"/>
          <w:szCs w:val="18"/>
        </w:rPr>
        <w:br/>
      </w:r>
      <w:r>
        <w:rPr>
          <w:rFonts w:ascii="Verdana" w:hAnsi="Verdana"/>
          <w:color w:val="000000"/>
          <w:sz w:val="18"/>
          <w:szCs w:val="18"/>
          <w:shd w:val="clear" w:color="auto" w:fill="E7EAEF"/>
        </w:rPr>
        <w:t>  A. Input</w:t>
      </w:r>
      <w:r>
        <w:rPr>
          <w:rFonts w:ascii="Verdana" w:hAnsi="Verdana"/>
          <w:color w:val="000000"/>
          <w:sz w:val="18"/>
          <w:szCs w:val="18"/>
        </w:rPr>
        <w:br/>
      </w:r>
      <w:r>
        <w:rPr>
          <w:rFonts w:ascii="Verdana" w:hAnsi="Verdana"/>
          <w:color w:val="000000"/>
          <w:sz w:val="18"/>
          <w:szCs w:val="18"/>
          <w:shd w:val="clear" w:color="auto" w:fill="E7EAEF"/>
        </w:rPr>
        <w:t>  B. Output/outcome   </w:t>
      </w:r>
      <w:r>
        <w:rPr>
          <w:rFonts w:ascii="Verdana" w:hAnsi="Verdana"/>
          <w:color w:val="000000"/>
          <w:sz w:val="18"/>
          <w:szCs w:val="18"/>
        </w:rPr>
        <w:br/>
      </w:r>
      <w:r>
        <w:rPr>
          <w:rFonts w:ascii="Verdana" w:hAnsi="Verdana"/>
          <w:color w:val="000000"/>
          <w:sz w:val="18"/>
          <w:szCs w:val="18"/>
          <w:shd w:val="clear" w:color="auto" w:fill="E7EAEF"/>
        </w:rPr>
        <w:t>PHYSICAL TARGET</w:t>
      </w:r>
      <w:r>
        <w:rPr>
          <w:rFonts w:ascii="Verdana" w:hAnsi="Verdana"/>
          <w:color w:val="000000"/>
          <w:sz w:val="18"/>
          <w:szCs w:val="18"/>
        </w:rPr>
        <w:br/>
      </w:r>
      <w:r>
        <w:rPr>
          <w:rFonts w:ascii="Verdana" w:hAnsi="Verdana"/>
          <w:color w:val="000000"/>
          <w:sz w:val="18"/>
          <w:szCs w:val="18"/>
          <w:shd w:val="clear" w:color="auto" w:fill="E7EAEF"/>
        </w:rPr>
        <w:t>   LOCATION</w:t>
      </w:r>
      <w:r>
        <w:rPr>
          <w:rFonts w:ascii="Verdana" w:hAnsi="Verdana"/>
          <w:color w:val="000000"/>
          <w:sz w:val="18"/>
          <w:szCs w:val="18"/>
        </w:rPr>
        <w:br/>
      </w:r>
      <w:r>
        <w:rPr>
          <w:rFonts w:ascii="Verdana" w:hAnsi="Verdana"/>
          <w:color w:val="000000"/>
          <w:sz w:val="18"/>
          <w:szCs w:val="18"/>
          <w:shd w:val="clear" w:color="auto" w:fill="E7EAEF"/>
        </w:rPr>
        <w:t xml:space="preserve">      1st </w:t>
      </w:r>
      <w:proofErr w:type="spellStart"/>
      <w:r>
        <w:rPr>
          <w:rFonts w:ascii="Verdana" w:hAnsi="Verdana"/>
          <w:color w:val="000000"/>
          <w:sz w:val="18"/>
          <w:szCs w:val="18"/>
          <w:shd w:val="clear" w:color="auto" w:fill="E7EAEF"/>
        </w:rPr>
        <w:t>Qtr</w:t>
      </w:r>
      <w:proofErr w:type="spellEnd"/>
      <w:r>
        <w:rPr>
          <w:rFonts w:ascii="Verdana" w:hAnsi="Verdana"/>
          <w:color w:val="000000"/>
          <w:sz w:val="18"/>
          <w:szCs w:val="18"/>
          <w:shd w:val="clear" w:color="auto" w:fill="E7EAEF"/>
        </w:rPr>
        <w:t xml:space="preserve">   2nd </w:t>
      </w:r>
      <w:proofErr w:type="spellStart"/>
      <w:r>
        <w:rPr>
          <w:rFonts w:ascii="Verdana" w:hAnsi="Verdana"/>
          <w:color w:val="000000"/>
          <w:sz w:val="18"/>
          <w:szCs w:val="18"/>
          <w:shd w:val="clear" w:color="auto" w:fill="E7EAEF"/>
        </w:rPr>
        <w:t>Qtr</w:t>
      </w:r>
      <w:proofErr w:type="spellEnd"/>
      <w:r>
        <w:rPr>
          <w:rFonts w:ascii="Verdana" w:hAnsi="Verdana"/>
          <w:color w:val="000000"/>
          <w:sz w:val="18"/>
          <w:szCs w:val="18"/>
          <w:shd w:val="clear" w:color="auto" w:fill="E7EAEF"/>
        </w:rPr>
        <w:t xml:space="preserve">   3rd </w:t>
      </w:r>
      <w:proofErr w:type="spellStart"/>
      <w:r>
        <w:rPr>
          <w:rFonts w:ascii="Verdana" w:hAnsi="Verdana"/>
          <w:color w:val="000000"/>
          <w:sz w:val="18"/>
          <w:szCs w:val="18"/>
          <w:shd w:val="clear" w:color="auto" w:fill="E7EAEF"/>
        </w:rPr>
        <w:t>Qtr</w:t>
      </w:r>
      <w:proofErr w:type="spellEnd"/>
      <w:r>
        <w:rPr>
          <w:rFonts w:ascii="Verdana" w:hAnsi="Verdana"/>
          <w:color w:val="000000"/>
          <w:sz w:val="18"/>
          <w:szCs w:val="18"/>
          <w:shd w:val="clear" w:color="auto" w:fill="E7EAEF"/>
        </w:rPr>
        <w:t xml:space="preserve">   4th </w:t>
      </w:r>
      <w:proofErr w:type="spellStart"/>
      <w:r>
        <w:rPr>
          <w:rFonts w:ascii="Verdana" w:hAnsi="Verdana"/>
          <w:color w:val="000000"/>
          <w:sz w:val="18"/>
          <w:szCs w:val="18"/>
          <w:shd w:val="clear" w:color="auto" w:fill="E7EAEF"/>
        </w:rPr>
        <w:t>Qtr</w:t>
      </w:r>
      <w:proofErr w:type="spellEnd"/>
      <w:r>
        <w:rPr>
          <w:rFonts w:ascii="Verdana" w:hAnsi="Verdana"/>
          <w:color w:val="000000"/>
          <w:sz w:val="18"/>
          <w:szCs w:val="18"/>
          <w:shd w:val="clear" w:color="auto" w:fill="E7EAEF"/>
        </w:rPr>
        <w:t>   TOTAL   </w:t>
      </w:r>
      <w:r>
        <w:rPr>
          <w:rFonts w:ascii="Verdana" w:hAnsi="Verdana"/>
          <w:color w:val="000000"/>
          <w:sz w:val="18"/>
          <w:szCs w:val="18"/>
        </w:rPr>
        <w:br/>
      </w:r>
      <w:r>
        <w:rPr>
          <w:rFonts w:ascii="Verdana" w:hAnsi="Verdana"/>
          <w:color w:val="000000"/>
          <w:sz w:val="18"/>
          <w:szCs w:val="18"/>
          <w:shd w:val="clear" w:color="auto" w:fill="E7EAEF"/>
        </w:rPr>
        <w:t>1.</w:t>
      </w:r>
      <w:proofErr w:type="gramEnd"/>
      <w:r>
        <w:rPr>
          <w:rFonts w:ascii="Verdana" w:hAnsi="Verdana"/>
          <w:color w:val="000000"/>
          <w:sz w:val="18"/>
          <w:szCs w:val="18"/>
          <w:shd w:val="clear" w:color="auto" w:fill="E7EAEF"/>
        </w:rPr>
        <w:t xml:space="preserve"> Provision of daily meals    # of CEDCs</w:t>
      </w:r>
      <w:proofErr w:type="gramStart"/>
      <w:r>
        <w:rPr>
          <w:rFonts w:ascii="Verdana" w:hAnsi="Verdana"/>
          <w:color w:val="000000"/>
          <w:sz w:val="18"/>
          <w:szCs w:val="18"/>
          <w:shd w:val="clear" w:color="auto" w:fill="E7EAEF"/>
        </w:rPr>
        <w:t>  provided</w:t>
      </w:r>
      <w:proofErr w:type="gramEnd"/>
      <w:r>
        <w:rPr>
          <w:rFonts w:ascii="Verdana" w:hAnsi="Verdana"/>
          <w:color w:val="000000"/>
          <w:sz w:val="18"/>
          <w:szCs w:val="18"/>
          <w:shd w:val="clear" w:color="auto" w:fill="E7EAEF"/>
        </w:rPr>
        <w:t xml:space="preserve"> and received nutritious meals (food)      30</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30</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30</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lastRenderedPageBreak/>
        <w:t>   30</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GSC</w:t>
      </w:r>
      <w:r>
        <w:rPr>
          <w:rFonts w:ascii="Verdana" w:hAnsi="Verdana"/>
          <w:color w:val="000000"/>
          <w:sz w:val="18"/>
          <w:szCs w:val="18"/>
        </w:rPr>
        <w:br/>
      </w:r>
      <w:r>
        <w:rPr>
          <w:rFonts w:ascii="Verdana" w:hAnsi="Verdana"/>
          <w:color w:val="000000"/>
          <w:sz w:val="18"/>
          <w:szCs w:val="18"/>
          <w:shd w:val="clear" w:color="auto" w:fill="E7EAEF"/>
        </w:rPr>
        <w:t>2. Provision of basic material needs (non-food   # of CEDCs</w:t>
      </w:r>
      <w:proofErr w:type="gramStart"/>
      <w:r>
        <w:rPr>
          <w:rFonts w:ascii="Verdana" w:hAnsi="Verdana"/>
          <w:color w:val="000000"/>
          <w:sz w:val="18"/>
          <w:szCs w:val="18"/>
          <w:shd w:val="clear" w:color="auto" w:fill="E7EAEF"/>
        </w:rPr>
        <w:t>  provided</w:t>
      </w:r>
      <w:proofErr w:type="gramEnd"/>
      <w:r>
        <w:rPr>
          <w:rFonts w:ascii="Verdana" w:hAnsi="Verdana"/>
          <w:color w:val="000000"/>
          <w:sz w:val="18"/>
          <w:szCs w:val="18"/>
          <w:shd w:val="clear" w:color="auto" w:fill="E7EAEF"/>
        </w:rPr>
        <w:t xml:space="preserve"> and received material assistance (non-food)      30   30   30   30   </w:t>
      </w:r>
      <w:r>
        <w:rPr>
          <w:rFonts w:ascii="Verdana" w:hAnsi="Verdana"/>
          <w:color w:val="000000"/>
          <w:sz w:val="18"/>
          <w:szCs w:val="18"/>
        </w:rPr>
        <w:br/>
      </w:r>
      <w:r>
        <w:rPr>
          <w:rFonts w:ascii="Verdana" w:hAnsi="Verdana"/>
          <w:color w:val="000000"/>
          <w:sz w:val="18"/>
          <w:szCs w:val="18"/>
          <w:shd w:val="clear" w:color="auto" w:fill="E7EAEF"/>
        </w:rPr>
        <w:t>3.   Social Case Study Report and progress notes documentations   # of CEDC case folders with intake, Social Case Study Report (SCSR) and progress notes documentation readily available      30   30   30   30   GSC</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VI.    TECHNICAL ASPECTS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Technical assistance will be given by the CSWDO on a periodic basis through its designated NGO assistance unit.</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VII.    FINANCIAL ASPECTS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Activities   Source of Fund   Budgetary Requirement   Object of expenditures</w:t>
      </w:r>
      <w:r>
        <w:rPr>
          <w:rFonts w:ascii="Verdana" w:hAnsi="Verdana"/>
          <w:color w:val="000000"/>
          <w:sz w:val="18"/>
          <w:szCs w:val="18"/>
        </w:rPr>
        <w:br/>
      </w:r>
      <w:r>
        <w:rPr>
          <w:rFonts w:ascii="Verdana" w:hAnsi="Verdana"/>
          <w:color w:val="000000"/>
          <w:sz w:val="18"/>
          <w:szCs w:val="18"/>
          <w:shd w:val="clear" w:color="auto" w:fill="E7EAEF"/>
        </w:rPr>
        <w:t>   NGO Equity   LGU   1   2Q   3Q   4Q   Total   </w:t>
      </w:r>
      <w:r>
        <w:rPr>
          <w:rFonts w:ascii="Verdana" w:hAnsi="Verdana"/>
          <w:color w:val="000000"/>
          <w:sz w:val="18"/>
          <w:szCs w:val="18"/>
        </w:rPr>
        <w:br/>
      </w:r>
      <w:r>
        <w:rPr>
          <w:rFonts w:ascii="Verdana" w:hAnsi="Verdana"/>
          <w:color w:val="000000"/>
          <w:sz w:val="18"/>
          <w:szCs w:val="18"/>
          <w:shd w:val="clear" w:color="auto" w:fill="E7EAEF"/>
        </w:rPr>
        <w:t xml:space="preserve">1. </w:t>
      </w:r>
      <w:proofErr w:type="gramStart"/>
      <w:r>
        <w:rPr>
          <w:rFonts w:ascii="Verdana" w:hAnsi="Verdana"/>
          <w:color w:val="000000"/>
          <w:sz w:val="18"/>
          <w:szCs w:val="18"/>
          <w:shd w:val="clear" w:color="auto" w:fill="E7EAEF"/>
        </w:rPr>
        <w:t>Provision of meals for children (food)      216,000.00      72,000.00   72,000.00   72,000.00   216,000.00   Food Supplies Expense</w:t>
      </w:r>
      <w:r>
        <w:rPr>
          <w:rFonts w:ascii="Verdana" w:hAnsi="Verdana"/>
          <w:color w:val="000000"/>
          <w:sz w:val="18"/>
          <w:szCs w:val="18"/>
        </w:rPr>
        <w:br/>
      </w:r>
      <w:r>
        <w:rPr>
          <w:rFonts w:ascii="Verdana" w:hAnsi="Verdana"/>
          <w:color w:val="000000"/>
          <w:sz w:val="18"/>
          <w:szCs w:val="18"/>
          <w:shd w:val="clear" w:color="auto" w:fill="E7EAEF"/>
        </w:rPr>
        <w:t>2.</w:t>
      </w:r>
      <w:proofErr w:type="gramEnd"/>
      <w:r>
        <w:rPr>
          <w:rFonts w:ascii="Verdana" w:hAnsi="Verdana"/>
          <w:color w:val="000000"/>
          <w:sz w:val="18"/>
          <w:szCs w:val="18"/>
          <w:shd w:val="clear" w:color="auto" w:fill="E7EAEF"/>
        </w:rPr>
        <w:t xml:space="preserve"> Provision of children’s basic needs (non-food)      34,000.00      12,000.00   12,000.00   10,000.00   34,000.00   Other Supplies Expense</w:t>
      </w:r>
      <w:r>
        <w:rPr>
          <w:rFonts w:ascii="Verdana" w:hAnsi="Verdana"/>
          <w:color w:val="000000"/>
          <w:sz w:val="18"/>
          <w:szCs w:val="18"/>
        </w:rPr>
        <w:br/>
      </w:r>
      <w:r>
        <w:rPr>
          <w:rFonts w:ascii="Verdana" w:hAnsi="Verdana"/>
          <w:color w:val="000000"/>
          <w:sz w:val="18"/>
          <w:szCs w:val="18"/>
          <w:shd w:val="clear" w:color="auto" w:fill="E7EAEF"/>
        </w:rPr>
        <w:t xml:space="preserve">3. </w:t>
      </w:r>
      <w:proofErr w:type="gramStart"/>
      <w:r>
        <w:rPr>
          <w:rFonts w:ascii="Verdana" w:hAnsi="Verdana"/>
          <w:color w:val="000000"/>
          <w:sz w:val="18"/>
          <w:szCs w:val="18"/>
          <w:shd w:val="clear" w:color="auto" w:fill="E7EAEF"/>
        </w:rPr>
        <w:t>Salaries/ wages of personnel   42,500.00         15,000.00   15,000.00   12,500.00   42,500.00   Personal Services</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4.</w:t>
      </w:r>
      <w:proofErr w:type="gramEnd"/>
      <w:r>
        <w:rPr>
          <w:rFonts w:ascii="Verdana" w:hAnsi="Verdana"/>
          <w:color w:val="000000"/>
          <w:sz w:val="18"/>
          <w:szCs w:val="18"/>
          <w:shd w:val="clear" w:color="auto" w:fill="E7EAEF"/>
        </w:rPr>
        <w:t xml:space="preserve">  </w:t>
      </w:r>
      <w:proofErr w:type="gramStart"/>
      <w:r>
        <w:rPr>
          <w:rFonts w:ascii="Verdana" w:hAnsi="Verdana"/>
          <w:color w:val="000000"/>
          <w:sz w:val="18"/>
          <w:szCs w:val="18"/>
          <w:shd w:val="clear" w:color="auto" w:fill="E7EAEF"/>
        </w:rPr>
        <w:t>Communications   10,000.000         3,500.00   3,500.00   3,000.00   10,000.00   Telephone Expenses</w:t>
      </w:r>
      <w:r>
        <w:rPr>
          <w:rFonts w:ascii="Verdana" w:hAnsi="Verdana"/>
          <w:color w:val="000000"/>
          <w:sz w:val="18"/>
          <w:szCs w:val="18"/>
        </w:rPr>
        <w:br/>
      </w:r>
      <w:r>
        <w:rPr>
          <w:rFonts w:ascii="Verdana" w:hAnsi="Verdana"/>
          <w:color w:val="000000"/>
          <w:sz w:val="18"/>
          <w:szCs w:val="18"/>
          <w:shd w:val="clear" w:color="auto" w:fill="E7EAEF"/>
        </w:rPr>
        <w:t>5.</w:t>
      </w:r>
      <w:proofErr w:type="gramEnd"/>
      <w:r>
        <w:rPr>
          <w:rFonts w:ascii="Verdana" w:hAnsi="Verdana"/>
          <w:color w:val="000000"/>
          <w:sz w:val="18"/>
          <w:szCs w:val="18"/>
          <w:shd w:val="clear" w:color="auto" w:fill="E7EAEF"/>
        </w:rPr>
        <w:t xml:space="preserve"> Transportation   10,000.000         3,500.00   3,500.00   3,000.00   10,000.00   Travelling Expenses</w:t>
      </w:r>
      <w:r>
        <w:rPr>
          <w:rFonts w:ascii="Verdana" w:hAnsi="Verdana"/>
          <w:color w:val="000000"/>
          <w:sz w:val="18"/>
          <w:szCs w:val="18"/>
        </w:rPr>
        <w:br/>
      </w:r>
      <w:r>
        <w:rPr>
          <w:rFonts w:ascii="Verdana" w:hAnsi="Verdana"/>
          <w:color w:val="000000"/>
          <w:sz w:val="18"/>
          <w:szCs w:val="18"/>
          <w:shd w:val="clear" w:color="auto" w:fill="E7EAEF"/>
        </w:rPr>
        <w:t>TOTAL   62,500.00   250,000.00      106,000.00</w:t>
      </w:r>
      <w:r>
        <w:rPr>
          <w:rFonts w:ascii="Verdana" w:hAnsi="Verdana"/>
          <w:color w:val="000000"/>
          <w:sz w:val="18"/>
          <w:szCs w:val="18"/>
        </w:rPr>
        <w:br/>
      </w:r>
      <w:r>
        <w:rPr>
          <w:rFonts w:ascii="Verdana" w:hAnsi="Verdana"/>
          <w:color w:val="000000"/>
          <w:sz w:val="18"/>
          <w:szCs w:val="18"/>
          <w:shd w:val="clear" w:color="auto" w:fill="E7EAEF"/>
        </w:rPr>
        <w:t>106,000.00</w:t>
      </w:r>
      <w:r>
        <w:rPr>
          <w:rFonts w:ascii="Verdana" w:hAnsi="Verdana"/>
          <w:color w:val="000000"/>
          <w:sz w:val="18"/>
          <w:szCs w:val="18"/>
        </w:rPr>
        <w:br/>
      </w:r>
      <w:r>
        <w:rPr>
          <w:rFonts w:ascii="Verdana" w:hAnsi="Verdana"/>
          <w:color w:val="000000"/>
          <w:sz w:val="18"/>
          <w:szCs w:val="18"/>
          <w:shd w:val="clear" w:color="auto" w:fill="E7EAEF"/>
        </w:rPr>
        <w:t>100,500.00</w:t>
      </w:r>
      <w:r>
        <w:rPr>
          <w:rFonts w:ascii="Verdana" w:hAnsi="Verdana"/>
          <w:color w:val="000000"/>
          <w:sz w:val="18"/>
          <w:szCs w:val="18"/>
        </w:rPr>
        <w:br/>
      </w:r>
      <w:r>
        <w:rPr>
          <w:rFonts w:ascii="Verdana" w:hAnsi="Verdana"/>
          <w:color w:val="000000"/>
          <w:sz w:val="18"/>
          <w:szCs w:val="18"/>
          <w:shd w:val="clear" w:color="auto" w:fill="E7EAEF"/>
        </w:rPr>
        <w:t>312,500.00</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VIII.    ECONOMIC BENEFITS</w:t>
      </w:r>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shd w:val="clear" w:color="auto" w:fill="E7EAEF"/>
        </w:rPr>
        <w:t>The</w:t>
      </w:r>
      <w:proofErr w:type="gramEnd"/>
      <w:r>
        <w:rPr>
          <w:rFonts w:ascii="Verdana" w:hAnsi="Verdana"/>
          <w:color w:val="000000"/>
          <w:sz w:val="18"/>
          <w:szCs w:val="18"/>
          <w:shd w:val="clear" w:color="auto" w:fill="E7EAEF"/>
        </w:rPr>
        <w:t xml:space="preserve"> project in partnership with the implementing agency will help 30 CEDCs to improve and restore their social functioning. Those girls who are already in school aged will be enrolled to school or ALS and are trained to upkeep their personal belongings.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In terms of cost benefit, the LGU need not hire additional workers to act as house-parents to the children. It will be the implementing agency who will nurture and give love and care to the children and implements the programs and services that will benefit the children girls. This will be an opportunity to heal the past wounds/emotions of these children. Thereby giving them the chance to develop their capacities and discover their innate talents and skills that will make them better persons who can contribute to nation building and possibly giving end to their trauma of violence and corporal punishments that they have previously experienced.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lastRenderedPageBreak/>
        <w:t>IX.    OPERATIONAL SCHEME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The implementation of this project will be run by interested NGO who is willing and interested to partner with CSWDO in providing basic services to CEDCs. Implementing NGO shall provide for their physical, emotional and spiritual needs.</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Social Case Study Report and progress notes documentations will be done by licensed Social Worker of the NGO to determine the improvement of these children. In as much as this project is a partnership scheme between LGU and NGO partner, the roles and responsibilities are defined under Memorandum of Agreement which will be entered into by both parties. Close monitoring of the project shall be employed by the participating government agencies / departments under the LGU. </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X.    ENVIRONMENTAL ASPECTS</w:t>
      </w:r>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shd w:val="clear" w:color="auto" w:fill="E7EAEF"/>
        </w:rPr>
        <w:t>The</w:t>
      </w:r>
      <w:proofErr w:type="gramEnd"/>
      <w:r>
        <w:rPr>
          <w:rFonts w:ascii="Verdana" w:hAnsi="Verdana"/>
          <w:color w:val="000000"/>
          <w:sz w:val="18"/>
          <w:szCs w:val="18"/>
          <w:shd w:val="clear" w:color="auto" w:fill="E7EAEF"/>
        </w:rPr>
        <w:t xml:space="preserve"> project will support the protection and preservation of the environment through proper placement of children in a caring institution where their basic needs are met. Children are protected from various harm and danger as they will not be roaming around the streets asking for alms, exposing themselves on the threat of being prostituted and disposing garbage anywhere. In this manner they are instead train in a caring institution properly taught of proper waste disposal and taking part in caring our environment.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XI.    MONITORING SCHEME and INDICATORS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The NGO partner shall submit Initial Project Report at the start of the project implementation to the City Planning and Development Coordinator (CPDO) as secretariat to the Project Monitoring Committee. Likewise, the NGO partner will also submit Quarterly Narrative Progress report to the CSWDO and Monthly Physical &amp; Financial Accomplishment Report to the CPDO as basis for monitoring and evaluation. Other than this, the NGO is also required to submit other Means of verification which include pictures with caption prior and after project implementation, list of beneficiaries, etc. to validate series of activities done during project implementation. A Pre and On-going monitoring will be done by the LGU department partner and the Project Monitoring Committee. </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The CPDO shall conduct final field validation of the project as to impact while City Internal Audit Services shall review and verify financial records of the NGO relative to this project.  Finally, the LGU Chief Executive through its representative shall prepare and issue a Certificate of Acceptance of the Project/ Program implementation.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lastRenderedPageBreak/>
        <w:t>Prepared / Submitted</w:t>
      </w:r>
      <w:proofErr w:type="gramStart"/>
      <w:r>
        <w:rPr>
          <w:rFonts w:ascii="Verdana" w:hAnsi="Verdana"/>
          <w:color w:val="000000"/>
          <w:sz w:val="18"/>
          <w:szCs w:val="18"/>
          <w:shd w:val="clear" w:color="auto" w:fill="E7EAEF"/>
        </w:rPr>
        <w:t>:</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PERLA D. AMPARADO, RSW</w:t>
      </w:r>
      <w:r>
        <w:rPr>
          <w:rFonts w:ascii="Verdana" w:hAnsi="Verdana"/>
          <w:color w:val="000000"/>
          <w:sz w:val="18"/>
          <w:szCs w:val="18"/>
        </w:rPr>
        <w:br/>
      </w:r>
      <w:r>
        <w:rPr>
          <w:rFonts w:ascii="Verdana" w:hAnsi="Verdana"/>
          <w:color w:val="000000"/>
          <w:sz w:val="18"/>
          <w:szCs w:val="18"/>
          <w:shd w:val="clear" w:color="auto" w:fill="E7EAEF"/>
        </w:rPr>
        <w:t>City Government Asst. Dep’t Head II</w:t>
      </w:r>
      <w:r>
        <w:rPr>
          <w:rFonts w:ascii="Verdana" w:hAnsi="Verdana"/>
          <w:color w:val="000000"/>
          <w:sz w:val="18"/>
          <w:szCs w:val="18"/>
        </w:rPr>
        <w:br/>
      </w:r>
      <w:r>
        <w:rPr>
          <w:rFonts w:ascii="Verdana" w:hAnsi="Verdana"/>
          <w:color w:val="000000"/>
          <w:sz w:val="18"/>
          <w:szCs w:val="18"/>
          <w:shd w:val="clear" w:color="auto" w:fill="E7EAEF"/>
        </w:rPr>
        <w:t>NGO Desk</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Recommending Approval:</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REBECCA V. MAGANTE, RSW</w:t>
      </w:r>
      <w:r>
        <w:rPr>
          <w:rFonts w:ascii="Verdana" w:hAnsi="Verdana"/>
          <w:color w:val="000000"/>
          <w:sz w:val="18"/>
          <w:szCs w:val="18"/>
        </w:rPr>
        <w:br/>
      </w:r>
      <w:r>
        <w:rPr>
          <w:rFonts w:ascii="Verdana" w:hAnsi="Verdana"/>
          <w:color w:val="000000"/>
          <w:sz w:val="18"/>
          <w:szCs w:val="18"/>
          <w:shd w:val="clear" w:color="auto" w:fill="E7EAEF"/>
        </w:rPr>
        <w:t>City Government Department Head II</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Approved: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HON. DARLENE MAGNOLIA R. ANTONINO-CUSTODIO</w:t>
      </w:r>
      <w:r>
        <w:rPr>
          <w:rFonts w:ascii="Verdana" w:hAnsi="Verdana"/>
          <w:color w:val="000000"/>
          <w:sz w:val="18"/>
          <w:szCs w:val="18"/>
        </w:rPr>
        <w:br/>
      </w:r>
      <w:r>
        <w:rPr>
          <w:rFonts w:ascii="Verdana" w:hAnsi="Verdana"/>
          <w:color w:val="000000"/>
          <w:sz w:val="18"/>
          <w:szCs w:val="18"/>
          <w:shd w:val="clear" w:color="auto" w:fill="E7EAEF"/>
        </w:rPr>
        <w:t>City Mayor</w:t>
      </w:r>
      <w:r>
        <w:rPr>
          <w:rFonts w:ascii="Verdana" w:hAnsi="Verdana"/>
          <w:color w:val="000000"/>
          <w:sz w:val="18"/>
          <w:szCs w:val="18"/>
        </w:rPr>
        <w:br/>
      </w:r>
      <w:r>
        <w:rPr>
          <w:rFonts w:ascii="Verdana" w:hAnsi="Verdana"/>
          <w:color w:val="000000"/>
          <w:sz w:val="18"/>
          <w:szCs w:val="18"/>
        </w:rPr>
        <w:br/>
      </w:r>
      <w:bookmarkStart w:id="0" w:name="_GoBack"/>
      <w:bookmarkEnd w:id="0"/>
    </w:p>
    <w:sectPr w:rsidR="007C7532" w:rsidSect="00A24CB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D96"/>
    <w:rsid w:val="00597D96"/>
    <w:rsid w:val="007C7532"/>
    <w:rsid w:val="00A24C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7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7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SCLP</dc:creator>
  <cp:lastModifiedBy>SCLP</cp:lastModifiedBy>
  <cp:revision>1</cp:revision>
  <dcterms:created xsi:type="dcterms:W3CDTF">2013-11-19T08:42:00Z</dcterms:created>
  <dcterms:modified xsi:type="dcterms:W3CDTF">2013-11-19T08:43:00Z</dcterms:modified>
</cp:coreProperties>
</file>