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9B1368" w:rsidP="009B1368">
      <w:pPr>
        <w:jc w:val="right"/>
      </w:pPr>
      <w:proofErr w:type="gramStart"/>
      <w:r>
        <w:rPr>
          <w:rFonts w:ascii="Verdana" w:hAnsi="Verdana"/>
          <w:color w:val="000000"/>
          <w:sz w:val="18"/>
          <w:szCs w:val="18"/>
          <w:shd w:val="clear" w:color="auto" w:fill="E7EAEF"/>
        </w:rPr>
        <w:t>Republic of the Philippines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CITY SOCIAL WELFARE &amp; DEVELOPMENT OFFICE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General Santos City</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DESIGN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1.0   .</w:t>
      </w:r>
      <w:proofErr w:type="gramEnd"/>
      <w:r>
        <w:rPr>
          <w:rFonts w:ascii="Verdana" w:hAnsi="Verdana"/>
          <w:color w:val="000000"/>
          <w:sz w:val="18"/>
          <w:szCs w:val="18"/>
          <w:shd w:val="clear" w:color="auto" w:fill="E7EAEF"/>
        </w:rPr>
        <w:t xml:space="preserve"> Program /Project Profile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1.1. Project Title:         SOCIAL SERVICES FOR INDIGENT CHILDREN IN THE DAY CARE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SERVICE AND SUPERVISED NEIGHBORHOOD PLAY (DCC &amp; SNP)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1.2 .Type of</w:t>
      </w:r>
      <w:proofErr w:type="gramStart"/>
      <w:r>
        <w:rPr>
          <w:rFonts w:ascii="Verdana" w:hAnsi="Verdana"/>
          <w:color w:val="000000"/>
          <w:sz w:val="18"/>
          <w:szCs w:val="18"/>
          <w:shd w:val="clear" w:color="auto" w:fill="E7EAEF"/>
        </w:rPr>
        <w:t>  Project</w:t>
      </w:r>
      <w:proofErr w:type="gramEnd"/>
      <w:r>
        <w:rPr>
          <w:rFonts w:ascii="Verdana" w:hAnsi="Verdana"/>
          <w:color w:val="000000"/>
          <w:sz w:val="18"/>
          <w:szCs w:val="18"/>
          <w:shd w:val="clear" w:color="auto" w:fill="E7EAEF"/>
        </w:rPr>
        <w:t xml:space="preserve"> :     Health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1.3. Project Description:</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The project is a preventive measure to ensure preschooler’s readiness to participate in day to day activities with integration of positive moral values. It will serve primarily 3 and 4 years preschool children at Day Care Centers. Its component includes medical check - up with provision of essential medicines, routine laboratory examination, Multi - vitamins supplementation and primary health sessions / mother’s class.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1.4.</w:t>
      </w:r>
      <w:proofErr w:type="gramStart"/>
      <w:r>
        <w:rPr>
          <w:rFonts w:ascii="Verdana" w:hAnsi="Verdana"/>
          <w:color w:val="000000"/>
          <w:sz w:val="18"/>
          <w:szCs w:val="18"/>
          <w:shd w:val="clear" w:color="auto" w:fill="E7EAEF"/>
        </w:rPr>
        <w:t>  Project</w:t>
      </w:r>
      <w:proofErr w:type="gramEnd"/>
      <w:r>
        <w:rPr>
          <w:rFonts w:ascii="Verdana" w:hAnsi="Verdana"/>
          <w:color w:val="000000"/>
          <w:sz w:val="18"/>
          <w:szCs w:val="18"/>
          <w:shd w:val="clear" w:color="auto" w:fill="E7EAEF"/>
        </w:rPr>
        <w:t xml:space="preserve"> Location:    50  Day Care Centers  of General Santos City</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1.5.  Project Beneficiaries:  2,000</w:t>
      </w:r>
      <w:proofErr w:type="gramStart"/>
      <w:r>
        <w:rPr>
          <w:rFonts w:ascii="Verdana" w:hAnsi="Verdana"/>
          <w:color w:val="000000"/>
          <w:sz w:val="18"/>
          <w:szCs w:val="18"/>
          <w:shd w:val="clear" w:color="auto" w:fill="E7EAEF"/>
        </w:rPr>
        <w:t>  Day</w:t>
      </w:r>
      <w:proofErr w:type="gramEnd"/>
      <w:r>
        <w:rPr>
          <w:rFonts w:ascii="Verdana" w:hAnsi="Verdana"/>
          <w:color w:val="000000"/>
          <w:sz w:val="18"/>
          <w:szCs w:val="18"/>
          <w:shd w:val="clear" w:color="auto" w:fill="E7EAEF"/>
        </w:rPr>
        <w:t xml:space="preserve"> Care Children</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xml:space="preserve">  1.6.  Project Proponent /Implementing </w:t>
      </w:r>
      <w:proofErr w:type="gramStart"/>
      <w:r>
        <w:rPr>
          <w:rFonts w:ascii="Verdana" w:hAnsi="Verdana"/>
          <w:color w:val="000000"/>
          <w:sz w:val="18"/>
          <w:szCs w:val="18"/>
          <w:shd w:val="clear" w:color="auto" w:fill="E7EAEF"/>
        </w:rPr>
        <w:t>Agency :</w:t>
      </w:r>
      <w:proofErr w:type="gramEnd"/>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City Social Welfare and Development Office is the city’s primary welfare agency responsible for uplifting the living conditions and improving the quality of life of the poorest sector of the population through its various programs and services designed to enable them to become self- reliant and contribute to national development. The Day Care Service constitutes one of the powerful means   to achieve this goal.</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CSWDO is the lead agency for the implementation of the project. It has to ensure eligibility of the partner NGOs as DSWD licensed and accredited. The project will be implemented with the City Health Office and other health providers considering its health components.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1.7   Project </w:t>
      </w:r>
      <w:proofErr w:type="gramStart"/>
      <w:r>
        <w:rPr>
          <w:rFonts w:ascii="Verdana" w:hAnsi="Verdana"/>
          <w:color w:val="000000"/>
          <w:sz w:val="18"/>
          <w:szCs w:val="18"/>
          <w:shd w:val="clear" w:color="auto" w:fill="E7EAEF"/>
        </w:rPr>
        <w:t>Cost :</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Total Project Cost is Php750,000.00. LGU fund is Php600</w:t>
      </w:r>
      <w:proofErr w:type="gramStart"/>
      <w:r>
        <w:rPr>
          <w:rFonts w:ascii="Verdana" w:hAnsi="Verdana"/>
          <w:color w:val="000000"/>
          <w:sz w:val="18"/>
          <w:szCs w:val="18"/>
          <w:shd w:val="clear" w:color="auto" w:fill="E7EAEF"/>
        </w:rPr>
        <w:t>,000.00</w:t>
      </w:r>
      <w:proofErr w:type="gramEnd"/>
      <w:r>
        <w:rPr>
          <w:rFonts w:ascii="Verdana" w:hAnsi="Verdana"/>
          <w:color w:val="000000"/>
          <w:sz w:val="18"/>
          <w:szCs w:val="18"/>
          <w:shd w:val="clear" w:color="auto" w:fill="E7EAEF"/>
        </w:rPr>
        <w:t xml:space="preserve"> intended for purchase of medicines for deworming, multivitamins supplements, vaccines for immunization and laboratory reagents. The Php150</w:t>
      </w:r>
      <w:proofErr w:type="gramStart"/>
      <w:r>
        <w:rPr>
          <w:rFonts w:ascii="Verdana" w:hAnsi="Verdana"/>
          <w:color w:val="000000"/>
          <w:sz w:val="18"/>
          <w:szCs w:val="18"/>
          <w:shd w:val="clear" w:color="auto" w:fill="E7EAEF"/>
        </w:rPr>
        <w:t>,000.00</w:t>
      </w:r>
      <w:proofErr w:type="gramEnd"/>
      <w:r>
        <w:rPr>
          <w:rFonts w:ascii="Verdana" w:hAnsi="Verdana"/>
          <w:color w:val="000000"/>
          <w:sz w:val="18"/>
          <w:szCs w:val="18"/>
          <w:shd w:val="clear" w:color="auto" w:fill="E7EAEF"/>
        </w:rPr>
        <w:t xml:space="preserve"> or twenty percent (20%) Php150</w:t>
      </w:r>
      <w:proofErr w:type="gramStart"/>
      <w:r>
        <w:rPr>
          <w:rFonts w:ascii="Verdana" w:hAnsi="Verdana"/>
          <w:color w:val="000000"/>
          <w:sz w:val="18"/>
          <w:szCs w:val="18"/>
          <w:shd w:val="clear" w:color="auto" w:fill="E7EAEF"/>
        </w:rPr>
        <w:t>,000.00</w:t>
      </w:r>
      <w:proofErr w:type="gramEnd"/>
      <w:r>
        <w:rPr>
          <w:rFonts w:ascii="Verdana" w:hAnsi="Verdana"/>
          <w:color w:val="000000"/>
          <w:sz w:val="18"/>
          <w:szCs w:val="18"/>
          <w:shd w:val="clear" w:color="auto" w:fill="E7EAEF"/>
        </w:rPr>
        <w:t xml:space="preserve"> of the total project is a counterpart of the implementing NGO partner.</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1.8      LGU Fund Source:  Subsidy to NGOs / POs 1999</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1.9    Project Implementation</w:t>
      </w:r>
      <w:proofErr w:type="gramStart"/>
      <w:r>
        <w:rPr>
          <w:rFonts w:ascii="Verdana" w:hAnsi="Verdana"/>
          <w:color w:val="000000"/>
          <w:sz w:val="18"/>
          <w:szCs w:val="18"/>
          <w:shd w:val="clear" w:color="auto" w:fill="E7EAEF"/>
        </w:rPr>
        <w:t>  Period</w:t>
      </w:r>
      <w:proofErr w:type="gramEnd"/>
      <w:r>
        <w:rPr>
          <w:rFonts w:ascii="Verdana" w:hAnsi="Verdana"/>
          <w:color w:val="000000"/>
          <w:sz w:val="18"/>
          <w:szCs w:val="18"/>
          <w:shd w:val="clear" w:color="auto" w:fill="E7EAEF"/>
        </w:rPr>
        <w:t xml:space="preserve"> :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Project starts July 2013 and ends on March 2014.</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2.0.</w:t>
      </w:r>
      <w:proofErr w:type="gramStart"/>
      <w:r>
        <w:rPr>
          <w:rFonts w:ascii="Verdana" w:hAnsi="Verdana"/>
          <w:color w:val="000000"/>
          <w:sz w:val="18"/>
          <w:szCs w:val="18"/>
          <w:shd w:val="clear" w:color="auto" w:fill="E7EAEF"/>
        </w:rPr>
        <w:t>  Project</w:t>
      </w:r>
      <w:proofErr w:type="gramEnd"/>
      <w:r>
        <w:rPr>
          <w:rFonts w:ascii="Verdana" w:hAnsi="Verdana"/>
          <w:color w:val="000000"/>
          <w:sz w:val="18"/>
          <w:szCs w:val="18"/>
          <w:shd w:val="clear" w:color="auto" w:fill="E7EAEF"/>
        </w:rPr>
        <w:t>  Background / Rationale :</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xml:space="preserve">                The prevalence of common childhood diseases in the country has been increasing. At present these diseases are still a serious public health problem. Incidence of common childhood diseases can further decline if all children receive the needed immunizations. A child will be </w:t>
      </w:r>
      <w:r>
        <w:rPr>
          <w:rFonts w:ascii="Verdana" w:hAnsi="Verdana"/>
          <w:color w:val="000000"/>
          <w:sz w:val="18"/>
          <w:szCs w:val="18"/>
          <w:shd w:val="clear" w:color="auto" w:fill="E7EAEF"/>
        </w:rPr>
        <w:lastRenderedPageBreak/>
        <w:t>protected from the diseases only if his vaccinations are complete and other support services a disadvantaged child will receive.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xml:space="preserve">     Looking after the child’s well – being is a major concern of the Day Care Program preparing them for a formal </w:t>
      </w:r>
      <w:proofErr w:type="gramStart"/>
      <w:r>
        <w:rPr>
          <w:rFonts w:ascii="Verdana" w:hAnsi="Verdana"/>
          <w:color w:val="000000"/>
          <w:sz w:val="18"/>
          <w:szCs w:val="18"/>
          <w:shd w:val="clear" w:color="auto" w:fill="E7EAEF"/>
        </w:rPr>
        <w:t>schooling.</w:t>
      </w:r>
      <w:proofErr w:type="gramEnd"/>
      <w:r>
        <w:rPr>
          <w:rFonts w:ascii="Verdana" w:hAnsi="Verdana"/>
          <w:color w:val="000000"/>
          <w:sz w:val="18"/>
          <w:szCs w:val="18"/>
          <w:shd w:val="clear" w:color="auto" w:fill="E7EAEF"/>
        </w:rPr>
        <w:t xml:space="preserve"> One of the activities is the conduct of physical and medical examination by a doctor or physician. The doctor has to determine whether or not the child is physically able to participate in the center and is free from communicable diseases. The doctor will also find out if there is any disability of the child or there be a need for deworming and other health requirement which need proper medical interventions. Medical and physical examinations should be done every six months.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3.0. PROJECT RATIONALE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At present, there are pressing problems in the day care centers which confront the day care center operations. Among these are the </w:t>
      </w:r>
      <w:proofErr w:type="gramStart"/>
      <w:r>
        <w:rPr>
          <w:rFonts w:ascii="Verdana" w:hAnsi="Verdana"/>
          <w:color w:val="000000"/>
          <w:sz w:val="18"/>
          <w:szCs w:val="18"/>
          <w:shd w:val="clear" w:color="auto" w:fill="E7EAEF"/>
        </w:rPr>
        <w:t>lack</w:t>
      </w:r>
      <w:proofErr w:type="gramEnd"/>
      <w:r>
        <w:rPr>
          <w:rFonts w:ascii="Verdana" w:hAnsi="Verdana"/>
          <w:color w:val="000000"/>
          <w:sz w:val="18"/>
          <w:szCs w:val="18"/>
          <w:shd w:val="clear" w:color="auto" w:fill="E7EAEF"/>
        </w:rPr>
        <w:t xml:space="preserve"> of government doctors who will conduct physical and medical check up to the day care pupils. Another is the unavailability of weighing scale to monitor growth of children; lack of multivitamin supplements and medicines for deworming and immunization, lack of skills of Day Care Workers on how to screen children for early disability detection, and inadequate knowledge of parents on childhood care.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This project will help address the Millennium Development Goals particularly no. 1: eradicate extreme poverty and hunger and goal no. 4: reduce child mortality rate. To make the LGU more responsive to the MDGs, the city need to collaborate with the Non- Government Organizations can be initiated for the best interest of the children.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3.0.</w:t>
      </w:r>
      <w:proofErr w:type="gramStart"/>
      <w:r>
        <w:rPr>
          <w:rFonts w:ascii="Verdana" w:hAnsi="Verdana"/>
          <w:color w:val="000000"/>
          <w:sz w:val="18"/>
          <w:szCs w:val="18"/>
          <w:shd w:val="clear" w:color="auto" w:fill="E7EAEF"/>
        </w:rPr>
        <w:t>  OBJECTIVES</w:t>
      </w:r>
      <w:proofErr w:type="gramEnd"/>
      <w:r>
        <w:rPr>
          <w:rFonts w:ascii="Verdana" w:hAnsi="Verdana"/>
          <w:color w:val="000000"/>
          <w:sz w:val="18"/>
          <w:szCs w:val="18"/>
          <w:shd w:val="clear" w:color="auto" w:fill="E7EAEF"/>
        </w:rPr>
        <w:t>:</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xml:space="preserve">          4.1. </w:t>
      </w:r>
      <w:proofErr w:type="gramStart"/>
      <w:r>
        <w:rPr>
          <w:rFonts w:ascii="Verdana" w:hAnsi="Verdana"/>
          <w:color w:val="000000"/>
          <w:sz w:val="18"/>
          <w:szCs w:val="18"/>
          <w:shd w:val="clear" w:color="auto" w:fill="E7EAEF"/>
        </w:rPr>
        <w:t>General :</w:t>
      </w:r>
      <w:proofErr w:type="gramEnd"/>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To provide preventive measures to ensure day care children‘s readiness to participate in day care centers activities.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w:t>
      </w:r>
      <w:proofErr w:type="gramStart"/>
      <w:r>
        <w:rPr>
          <w:rFonts w:ascii="Verdana" w:hAnsi="Verdana"/>
          <w:color w:val="000000"/>
          <w:sz w:val="18"/>
          <w:szCs w:val="18"/>
          <w:shd w:val="clear" w:color="auto" w:fill="E7EAEF"/>
        </w:rPr>
        <w:t>4.2 .</w:t>
      </w:r>
      <w:proofErr w:type="gramEnd"/>
      <w:r>
        <w:rPr>
          <w:rFonts w:ascii="Verdana" w:hAnsi="Verdana"/>
          <w:color w:val="000000"/>
          <w:sz w:val="18"/>
          <w:szCs w:val="18"/>
          <w:shd w:val="clear" w:color="auto" w:fill="E7EAEF"/>
        </w:rPr>
        <w:t xml:space="preserve"> </w:t>
      </w:r>
      <w:proofErr w:type="gramStart"/>
      <w:r>
        <w:rPr>
          <w:rFonts w:ascii="Verdana" w:hAnsi="Verdana"/>
          <w:color w:val="000000"/>
          <w:sz w:val="18"/>
          <w:szCs w:val="18"/>
          <w:shd w:val="clear" w:color="auto" w:fill="E7EAEF"/>
        </w:rPr>
        <w:t>Specific :</w:t>
      </w:r>
      <w:proofErr w:type="gramEnd"/>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1.   2,000 day care children availed medical check – up and essential medicines &amp; other health related services ;</w:t>
      </w:r>
      <w:r>
        <w:rPr>
          <w:rFonts w:ascii="Verdana" w:hAnsi="Verdana"/>
          <w:color w:val="000000"/>
          <w:sz w:val="18"/>
          <w:szCs w:val="18"/>
        </w:rPr>
        <w:br/>
      </w:r>
      <w:r>
        <w:rPr>
          <w:rFonts w:ascii="Verdana" w:hAnsi="Verdana"/>
          <w:color w:val="000000"/>
          <w:sz w:val="18"/>
          <w:szCs w:val="18"/>
          <w:shd w:val="clear" w:color="auto" w:fill="E7EAEF"/>
        </w:rPr>
        <w:t>2.   2,000 day care children availed laboratory examination services such as complete blood count, platelet count, and urinalysis &amp; stool exam.</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3.   2,000 children served for early detection of disabilities, weighed &amp; deworming</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4.   200 children availed special immunization vaccines against flu (influenza) with medicines.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5.0. PHYSICAL</w:t>
      </w:r>
      <w:proofErr w:type="gramStart"/>
      <w:r>
        <w:rPr>
          <w:rFonts w:ascii="Verdana" w:hAnsi="Verdana"/>
          <w:color w:val="000000"/>
          <w:sz w:val="18"/>
          <w:szCs w:val="18"/>
          <w:shd w:val="clear" w:color="auto" w:fill="E7EAEF"/>
        </w:rPr>
        <w:t>  TARGET</w:t>
      </w:r>
      <w:proofErr w:type="gramEnd"/>
      <w:r>
        <w:rPr>
          <w:rFonts w:ascii="Verdana" w:hAnsi="Verdana"/>
          <w:color w:val="000000"/>
          <w:sz w:val="18"/>
          <w:szCs w:val="18"/>
          <w:shd w:val="clear" w:color="auto" w:fill="E7EAEF"/>
        </w:rPr>
        <w:t xml:space="preserve"> BY IMPLEMENTING PHASE :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Physical Activities    Performance Indicators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A. Input</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B. Output    Physical  Targets</w:t>
      </w:r>
      <w:r>
        <w:rPr>
          <w:rFonts w:ascii="Verdana" w:hAnsi="Verdana"/>
          <w:color w:val="000000"/>
          <w:sz w:val="18"/>
          <w:szCs w:val="18"/>
        </w:rPr>
        <w:br/>
      </w:r>
      <w:r>
        <w:rPr>
          <w:rFonts w:ascii="Verdana" w:hAnsi="Verdana"/>
          <w:color w:val="000000"/>
          <w:sz w:val="18"/>
          <w:szCs w:val="18"/>
          <w:shd w:val="clear" w:color="auto" w:fill="E7EAEF"/>
        </w:rPr>
        <w:t>   Location</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1ST</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Q.   </w:t>
      </w:r>
      <w:proofErr w:type="gramStart"/>
      <w:r>
        <w:rPr>
          <w:rFonts w:ascii="Verdana" w:hAnsi="Verdana"/>
          <w:color w:val="000000"/>
          <w:sz w:val="18"/>
          <w:szCs w:val="18"/>
          <w:shd w:val="clear" w:color="auto" w:fill="E7EAEF"/>
        </w:rPr>
        <w:t>2nd</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Q   3RD</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Q   4TH</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Q   Total    </w:t>
      </w:r>
      <w:r>
        <w:rPr>
          <w:rFonts w:ascii="Verdana" w:hAnsi="Verdana"/>
          <w:color w:val="000000"/>
          <w:sz w:val="18"/>
          <w:szCs w:val="18"/>
        </w:rPr>
        <w:br/>
      </w:r>
      <w:r>
        <w:rPr>
          <w:rFonts w:ascii="Verdana" w:hAnsi="Verdana"/>
          <w:color w:val="000000"/>
          <w:sz w:val="18"/>
          <w:szCs w:val="18"/>
          <w:shd w:val="clear" w:color="auto" w:fill="E7EAEF"/>
        </w:rPr>
        <w:t>1.</w:t>
      </w:r>
      <w:proofErr w:type="gramEnd"/>
      <w:r>
        <w:rPr>
          <w:rFonts w:ascii="Verdana" w:hAnsi="Verdana"/>
          <w:color w:val="000000"/>
          <w:sz w:val="18"/>
          <w:szCs w:val="18"/>
          <w:shd w:val="clear" w:color="auto" w:fill="E7EAEF"/>
        </w:rPr>
        <w:t xml:space="preserve"> Medical checkup with provision of essential medicines    No. of children availed medical checkup </w:t>
      </w:r>
      <w:r>
        <w:rPr>
          <w:rFonts w:ascii="Verdana" w:hAnsi="Verdana"/>
          <w:color w:val="000000"/>
          <w:sz w:val="18"/>
          <w:szCs w:val="18"/>
          <w:shd w:val="clear" w:color="auto" w:fill="E7EAEF"/>
        </w:rPr>
        <w:lastRenderedPageBreak/>
        <w:t>and essential medicines &amp; other health related services          1,000   1,000   2,000   50</w:t>
      </w:r>
      <w:proofErr w:type="gramStart"/>
      <w:r>
        <w:rPr>
          <w:rFonts w:ascii="Verdana" w:hAnsi="Verdana"/>
          <w:color w:val="000000"/>
          <w:sz w:val="18"/>
          <w:szCs w:val="18"/>
          <w:shd w:val="clear" w:color="auto" w:fill="E7EAEF"/>
        </w:rPr>
        <w:t>  day</w:t>
      </w:r>
      <w:proofErr w:type="gramEnd"/>
      <w:r>
        <w:rPr>
          <w:rFonts w:ascii="Verdana" w:hAnsi="Verdana"/>
          <w:color w:val="000000"/>
          <w:sz w:val="18"/>
          <w:szCs w:val="18"/>
          <w:shd w:val="clear" w:color="auto" w:fill="E7EAEF"/>
        </w:rPr>
        <w:t xml:space="preserve"> care centers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xml:space="preserve">2. Routine Laboratory exam    No. of children availed laboratory examination services such as complete blood </w:t>
      </w:r>
      <w:proofErr w:type="gramStart"/>
      <w:r>
        <w:rPr>
          <w:rFonts w:ascii="Verdana" w:hAnsi="Verdana"/>
          <w:color w:val="000000"/>
          <w:sz w:val="18"/>
          <w:szCs w:val="18"/>
          <w:shd w:val="clear" w:color="auto" w:fill="E7EAEF"/>
        </w:rPr>
        <w:t>count ,</w:t>
      </w:r>
      <w:proofErr w:type="gramEnd"/>
      <w:r>
        <w:rPr>
          <w:rFonts w:ascii="Verdana" w:hAnsi="Verdana"/>
          <w:color w:val="000000"/>
          <w:sz w:val="18"/>
          <w:szCs w:val="18"/>
          <w:shd w:val="clear" w:color="auto" w:fill="E7EAEF"/>
        </w:rPr>
        <w:t xml:space="preserve"> platelet count , urinalysis &amp; Stool exam          1,000   1,000   2,000   50 day care centers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3. Early detection of Disabilities &amp; Deworming and distribution of multi-vitamins   No. of children served for early detection of disabilities, weighed and dewormed          1,000   1,000   2,000   50 day care centers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4.Immunization against FLU (influenza) medicines   No. of sickly children availed special immunization program         100   100   200   50 day care centers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proofErr w:type="gramStart"/>
      <w:r>
        <w:rPr>
          <w:rFonts w:ascii="Verdana" w:hAnsi="Verdana"/>
          <w:color w:val="000000"/>
          <w:sz w:val="18"/>
          <w:szCs w:val="18"/>
          <w:shd w:val="clear" w:color="auto" w:fill="E7EAEF"/>
        </w:rPr>
        <w:t>6.0 .</w:t>
      </w:r>
      <w:proofErr w:type="gramEnd"/>
      <w:r>
        <w:rPr>
          <w:rFonts w:ascii="Verdana" w:hAnsi="Verdana"/>
          <w:color w:val="000000"/>
          <w:sz w:val="18"/>
          <w:szCs w:val="18"/>
          <w:shd w:val="clear" w:color="auto" w:fill="E7EAEF"/>
        </w:rPr>
        <w:t xml:space="preserve"> TECHNICAL </w:t>
      </w:r>
      <w:proofErr w:type="gramStart"/>
      <w:r>
        <w:rPr>
          <w:rFonts w:ascii="Verdana" w:hAnsi="Verdana"/>
          <w:color w:val="000000"/>
          <w:sz w:val="18"/>
          <w:szCs w:val="18"/>
          <w:shd w:val="clear" w:color="auto" w:fill="E7EAEF"/>
        </w:rPr>
        <w:t>ASPECTS :</w:t>
      </w:r>
      <w:proofErr w:type="gramEnd"/>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City Social Welfare &amp; Development Office shall provide technical assistance to NGO operating Social Welfare &amp; Development Agency in terms of licensing and accreditation. This is to ensure that services rendered to client beneficiaries are desirable in accordance to the standards set by the Standards Bureau .NGO partner is required to submit reports to the City Mayor thru CSWDO. City Health Office shall provide technical assistance for health and nutrition aspect of the project.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w:t>
      </w:r>
      <w:proofErr w:type="gramStart"/>
      <w:r>
        <w:rPr>
          <w:rFonts w:ascii="Verdana" w:hAnsi="Verdana"/>
          <w:color w:val="000000"/>
          <w:sz w:val="18"/>
          <w:szCs w:val="18"/>
          <w:shd w:val="clear" w:color="auto" w:fill="E7EAEF"/>
        </w:rPr>
        <w:t>7.0 .</w:t>
      </w:r>
      <w:proofErr w:type="gramEnd"/>
      <w:r>
        <w:rPr>
          <w:rFonts w:ascii="Verdana" w:hAnsi="Verdana"/>
          <w:color w:val="000000"/>
          <w:sz w:val="18"/>
          <w:szCs w:val="18"/>
          <w:shd w:val="clear" w:color="auto" w:fill="E7EAEF"/>
        </w:rPr>
        <w:t xml:space="preserve"> FINANCIAL ASPECTS / PROJECT </w:t>
      </w:r>
      <w:proofErr w:type="gramStart"/>
      <w:r>
        <w:rPr>
          <w:rFonts w:ascii="Verdana" w:hAnsi="Verdana"/>
          <w:color w:val="000000"/>
          <w:sz w:val="18"/>
          <w:szCs w:val="18"/>
          <w:shd w:val="clear" w:color="auto" w:fill="E7EAEF"/>
        </w:rPr>
        <w:t>COST :</w:t>
      </w:r>
      <w:proofErr w:type="gramEnd"/>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Expenditure Items    LGU ( 80%)    NGO Counterpart (20%)    Total Project cost</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Medicines    </w:t>
      </w:r>
      <w:r>
        <w:rPr>
          <w:rFonts w:ascii="Verdana" w:hAnsi="Verdana"/>
          <w:color w:val="000000"/>
          <w:sz w:val="18"/>
          <w:szCs w:val="18"/>
        </w:rPr>
        <w:br/>
      </w:r>
      <w:r>
        <w:rPr>
          <w:rFonts w:ascii="Verdana" w:hAnsi="Verdana"/>
          <w:color w:val="000000"/>
          <w:sz w:val="18"/>
          <w:szCs w:val="18"/>
          <w:shd w:val="clear" w:color="auto" w:fill="E7EAEF"/>
        </w:rPr>
        <w:t>P300,000.00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xml:space="preserve">  </w:t>
      </w:r>
      <w:proofErr w:type="spellStart"/>
      <w:r>
        <w:rPr>
          <w:rFonts w:ascii="Verdana" w:hAnsi="Verdana"/>
          <w:color w:val="000000"/>
          <w:sz w:val="18"/>
          <w:szCs w:val="18"/>
          <w:shd w:val="clear" w:color="auto" w:fill="E7EAEF"/>
        </w:rPr>
        <w:t>P300,000.00</w:t>
      </w:r>
      <w:proofErr w:type="spell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Laboratory Reagents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200,000.00      </w:t>
      </w:r>
      <w:r>
        <w:rPr>
          <w:rFonts w:ascii="Verdana" w:hAnsi="Verdana"/>
          <w:color w:val="000000"/>
          <w:sz w:val="18"/>
          <w:szCs w:val="18"/>
        </w:rPr>
        <w:br/>
      </w:r>
      <w:r>
        <w:rPr>
          <w:rFonts w:ascii="Verdana" w:hAnsi="Verdana"/>
          <w:color w:val="000000"/>
          <w:sz w:val="18"/>
          <w:szCs w:val="18"/>
          <w:shd w:val="clear" w:color="auto" w:fill="E7EAEF"/>
        </w:rPr>
        <w:t>     200,000.00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Multivitamins and Deworming Medicines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100,000.00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100,000.00</w:t>
      </w:r>
      <w:r>
        <w:rPr>
          <w:rFonts w:ascii="Verdana" w:hAnsi="Verdana"/>
          <w:color w:val="000000"/>
          <w:sz w:val="18"/>
          <w:szCs w:val="18"/>
        </w:rPr>
        <w:br/>
      </w:r>
      <w:r>
        <w:rPr>
          <w:rFonts w:ascii="Verdana" w:hAnsi="Verdana"/>
          <w:color w:val="000000"/>
          <w:sz w:val="18"/>
          <w:szCs w:val="18"/>
          <w:shd w:val="clear" w:color="auto" w:fill="E7EAEF"/>
        </w:rPr>
        <w:t xml:space="preserve">Medical </w:t>
      </w:r>
      <w:proofErr w:type="spellStart"/>
      <w:r>
        <w:rPr>
          <w:rFonts w:ascii="Verdana" w:hAnsi="Verdana"/>
          <w:color w:val="000000"/>
          <w:sz w:val="18"/>
          <w:szCs w:val="18"/>
          <w:shd w:val="clear" w:color="auto" w:fill="E7EAEF"/>
        </w:rPr>
        <w:t>Equipments</w:t>
      </w:r>
      <w:proofErr w:type="spellEnd"/>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xml:space="preserve">(1) </w:t>
      </w:r>
      <w:proofErr w:type="spellStart"/>
      <w:r>
        <w:rPr>
          <w:rFonts w:ascii="Verdana" w:hAnsi="Verdana"/>
          <w:color w:val="000000"/>
          <w:sz w:val="18"/>
          <w:szCs w:val="18"/>
          <w:shd w:val="clear" w:color="auto" w:fill="E7EAEF"/>
        </w:rPr>
        <w:t>Baumanometer</w:t>
      </w:r>
      <w:proofErr w:type="spellEnd"/>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Digital B/P Monitor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(2) </w:t>
      </w:r>
      <w:proofErr w:type="spellStart"/>
      <w:r>
        <w:rPr>
          <w:rFonts w:ascii="Verdana" w:hAnsi="Verdana"/>
          <w:color w:val="000000"/>
          <w:sz w:val="18"/>
          <w:szCs w:val="18"/>
          <w:shd w:val="clear" w:color="auto" w:fill="E7EAEF"/>
        </w:rPr>
        <w:t>Fluoroscan</w:t>
      </w:r>
      <w:proofErr w:type="spellEnd"/>
      <w:r>
        <w:rPr>
          <w:rFonts w:ascii="Verdana" w:hAnsi="Verdana"/>
          <w:color w:val="000000"/>
          <w:sz w:val="18"/>
          <w:szCs w:val="18"/>
          <w:shd w:val="clear" w:color="auto" w:fill="E7EAEF"/>
        </w:rPr>
        <w:t xml:space="preserve"> ( temp)</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Weighing</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(2) Littman Stethoscope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Nebulizer</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4,500.00</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lastRenderedPageBreak/>
        <w:t>                        4,700.00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7,000.00</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11,500.00</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6,000.00</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6,000.00                            </w:t>
      </w:r>
      <w:r>
        <w:rPr>
          <w:rFonts w:ascii="Verdana" w:hAnsi="Verdana"/>
          <w:color w:val="000000"/>
          <w:sz w:val="18"/>
          <w:szCs w:val="18"/>
        </w:rPr>
        <w:br/>
      </w:r>
      <w:r>
        <w:rPr>
          <w:rFonts w:ascii="Verdana" w:hAnsi="Verdana"/>
          <w:color w:val="000000"/>
          <w:sz w:val="18"/>
          <w:szCs w:val="18"/>
          <w:shd w:val="clear" w:color="auto" w:fill="E7EAEF"/>
        </w:rPr>
        <w:t>     4,500.00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4,700.00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7,000.00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11,500.00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6,000.00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6,000.00</w:t>
      </w:r>
      <w:r>
        <w:rPr>
          <w:rFonts w:ascii="Verdana" w:hAnsi="Verdana"/>
          <w:color w:val="000000"/>
          <w:sz w:val="18"/>
          <w:szCs w:val="18"/>
        </w:rPr>
        <w:br/>
      </w:r>
      <w:r>
        <w:rPr>
          <w:rFonts w:ascii="Verdana" w:hAnsi="Verdana"/>
          <w:color w:val="000000"/>
          <w:sz w:val="18"/>
          <w:szCs w:val="18"/>
          <w:shd w:val="clear" w:color="auto" w:fill="E7EAEF"/>
        </w:rPr>
        <w:t>Total</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P600,000.00                  P150,000.00      P750,000.00</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8.0. ECONOMIC BENEFITS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It is the right of the children to assistance including proper health care,  so day care children from poor families can directly avail health services if our program framework includes among others, growth   monitoring. The achievement of this goal is possible through the coordinated efforts among the different agencies of the government and Non – governmental bodies.  Herein children from poor families benefit most.  It is practically preparing the most vulnerable group at an early stage, healthy citizens in the next generation to ensure active participation and contribution to nation building. If local constituents are healthy, they can be intellectually ready for global economic challenges and opportunities as best human resources.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E7EAEF"/>
        </w:rPr>
        <w:t>9.0 .</w:t>
      </w:r>
      <w:proofErr w:type="gramEnd"/>
      <w:r>
        <w:rPr>
          <w:rFonts w:ascii="Verdana" w:hAnsi="Verdana"/>
          <w:color w:val="000000"/>
          <w:sz w:val="18"/>
          <w:szCs w:val="18"/>
          <w:shd w:val="clear" w:color="auto" w:fill="E7EAEF"/>
        </w:rPr>
        <w:t xml:space="preserve"> OPERATIONAL </w:t>
      </w:r>
      <w:proofErr w:type="gramStart"/>
      <w:r>
        <w:rPr>
          <w:rFonts w:ascii="Verdana" w:hAnsi="Verdana"/>
          <w:color w:val="000000"/>
          <w:sz w:val="18"/>
          <w:szCs w:val="18"/>
          <w:shd w:val="clear" w:color="auto" w:fill="E7EAEF"/>
        </w:rPr>
        <w:t>ASPECTS :</w:t>
      </w:r>
      <w:proofErr w:type="gramEnd"/>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Implementation of the projects is primary the responsibility of the partner NGO operating as Social Welfare Development Agency. As an NGO partner, it has to oversee the total operation of the project thru its Executive Director or any authorized representative to ensure that implementation of the project is in accordance to procedural guidelines. In as much as this project is a partnership scheme between LGU and NGO partner, the roles and responsibilities are defined under Memorandum of Agreement which was entered into by both parties. Close monitoring of the project shall be employed by the participating government agencies / departments under the LGU.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10.0. ENVIRONMENTAL </w:t>
      </w:r>
      <w:proofErr w:type="gramStart"/>
      <w:r>
        <w:rPr>
          <w:rFonts w:ascii="Verdana" w:hAnsi="Verdana"/>
          <w:color w:val="000000"/>
          <w:sz w:val="18"/>
          <w:szCs w:val="18"/>
          <w:shd w:val="clear" w:color="auto" w:fill="E7EAEF"/>
        </w:rPr>
        <w:t>ASPECTS :</w:t>
      </w:r>
      <w:proofErr w:type="gramEnd"/>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To start right, inculcation of values for proper hygiene and sanitation are among the major components in the integrated primary health care service delivery employed through the Day Care Service sessions.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Beneficiaries are provided through appropriate activities with positive values integrated in the daily session and are ensured that they are not detrimental to health epidemic hazards. The </w:t>
      </w:r>
      <w:r>
        <w:rPr>
          <w:rFonts w:ascii="Verdana" w:hAnsi="Verdana"/>
          <w:color w:val="000000"/>
          <w:sz w:val="18"/>
          <w:szCs w:val="18"/>
          <w:shd w:val="clear" w:color="auto" w:fill="E7EAEF"/>
        </w:rPr>
        <w:lastRenderedPageBreak/>
        <w:t>impact is practically futuristic in the light of sustainable environment and development</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11.0.  MONITORING AND EVALUATION SCHEME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NGO partner shall submit initial Project Report at the start of the project implementation to City Social Welfare &amp; Development Office, the City Planning and Development Coordinator as secretariat to the Project Monitoring Committee.  Likewise, the NGO partner will also submit Quarterly Physical &amp; Financial Accomplishment Report to the City Social Welfare &amp; Development Office and the City Planning &amp; Development   Office as basis for monitoring and evaluation. Other than this, the NGO Is also required to submit other means of verification which include pictures with caption prior and after project implementation, list of beneficiaries, etc. to validate series of activities done during project implementation. A Pre and On- going monitoring will be done by the LGU partner and the PMC.</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NGO Desk of the LGU shall conduct regular monitoring of the cases being served by NGO. The children in the day care centers are expected to be weighed and monitored every six months. Normal growth is a sign of good health. The best way to measure a child’s growth is through weighing. This is one of the mechanics that can be administered in a periodic monitoring of the implementing NGO partner. The City Planning &amp; Development Office shall conduct a final field validation of the project. The City Internal Audit Services/ City Accounting Office will review and verify financial records of the NGO. The LGU Chief Executive, through its representative, shall issue the Certificate of Acceptance of Project / Program implementation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Prepared / Submitted: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PERLA D. AMPARADO</w:t>
      </w:r>
      <w:r>
        <w:rPr>
          <w:rFonts w:ascii="Verdana" w:hAnsi="Verdana"/>
          <w:color w:val="000000"/>
          <w:sz w:val="18"/>
          <w:szCs w:val="18"/>
        </w:rPr>
        <w:br/>
      </w:r>
      <w:r>
        <w:rPr>
          <w:rFonts w:ascii="Verdana" w:hAnsi="Verdana"/>
          <w:color w:val="000000"/>
          <w:sz w:val="18"/>
          <w:szCs w:val="18"/>
          <w:shd w:val="clear" w:color="auto" w:fill="E7EAEF"/>
        </w:rPr>
        <w:t>City Gov’t Asst. Dep’t Head II</w:t>
      </w:r>
      <w:r>
        <w:rPr>
          <w:rFonts w:ascii="Verdana" w:hAnsi="Verdana"/>
          <w:color w:val="000000"/>
          <w:sz w:val="18"/>
          <w:szCs w:val="18"/>
        </w:rPr>
        <w:br/>
      </w:r>
      <w:r>
        <w:rPr>
          <w:rFonts w:ascii="Verdana" w:hAnsi="Verdana"/>
          <w:color w:val="000000"/>
          <w:sz w:val="18"/>
          <w:szCs w:val="18"/>
          <w:shd w:val="clear" w:color="auto" w:fill="E7EAEF"/>
        </w:rPr>
        <w:t>NGO Desk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Recommending Approval: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REBECCA V. MAGANTE, RSW</w:t>
      </w:r>
      <w:r>
        <w:rPr>
          <w:rFonts w:ascii="Verdana" w:hAnsi="Verdana"/>
          <w:color w:val="000000"/>
          <w:sz w:val="18"/>
          <w:szCs w:val="18"/>
        </w:rPr>
        <w:br/>
      </w:r>
      <w:r>
        <w:rPr>
          <w:rFonts w:ascii="Verdana" w:hAnsi="Verdana"/>
          <w:color w:val="000000"/>
          <w:sz w:val="18"/>
          <w:szCs w:val="18"/>
          <w:shd w:val="clear" w:color="auto" w:fill="E7EAEF"/>
        </w:rPr>
        <w:t>City Government Department Head II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Approved: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HON. 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68"/>
    <w:rsid w:val="007C7532"/>
    <w:rsid w:val="009B1368"/>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2013-11-19T08:42:00Z</dcterms:created>
  <dcterms:modified xsi:type="dcterms:W3CDTF">2013-11-19T08:42:00Z</dcterms:modified>
</cp:coreProperties>
</file>