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2E1" w:rsidRPr="00F122E1" w:rsidRDefault="00F122E1" w:rsidP="00F122E1">
      <w:pPr>
        <w:bidi w:val="0"/>
        <w:spacing w:after="0" w:line="336" w:lineRule="atLeast"/>
        <w:jc w:val="center"/>
        <w:rPr>
          <w:rFonts w:ascii="Times New Roman" w:eastAsia="Times New Roman" w:hAnsi="Times New Roman" w:cs="Times New Roman"/>
          <w:sz w:val="24"/>
          <w:szCs w:val="24"/>
        </w:rPr>
      </w:pPr>
      <w:r w:rsidRPr="00F122E1">
        <w:rPr>
          <w:rFonts w:ascii="Times New Roman" w:eastAsia="Times New Roman" w:hAnsi="Times New Roman" w:cs="Times New Roman"/>
          <w:sz w:val="24"/>
          <w:szCs w:val="24"/>
        </w:rPr>
        <w:t>SUPPLEMENTAL BID BULLETIN</w:t>
      </w:r>
      <w:r w:rsidRPr="00F122E1">
        <w:rPr>
          <w:rFonts w:ascii="Times New Roman" w:eastAsia="Times New Roman" w:hAnsi="Times New Roman" w:cs="Times New Roman"/>
          <w:sz w:val="24"/>
          <w:szCs w:val="24"/>
        </w:rPr>
        <w:br/>
        <w:t>Bid No. 12CB-GSC-137</w:t>
      </w:r>
    </w:p>
    <w:p w:rsidR="00F122E1" w:rsidRPr="00F122E1" w:rsidRDefault="00F122E1" w:rsidP="00F122E1">
      <w:pPr>
        <w:bidi w:val="0"/>
        <w:spacing w:after="0" w:line="336" w:lineRule="atLeast"/>
        <w:rPr>
          <w:rFonts w:ascii="Times New Roman" w:eastAsia="Times New Roman" w:hAnsi="Times New Roman" w:cs="Times New Roman"/>
          <w:sz w:val="24"/>
          <w:szCs w:val="24"/>
        </w:rPr>
      </w:pPr>
    </w:p>
    <w:p w:rsidR="00F122E1" w:rsidRPr="00F122E1" w:rsidRDefault="00F122E1" w:rsidP="00F122E1">
      <w:pPr>
        <w:bidi w:val="0"/>
        <w:spacing w:after="0" w:line="336" w:lineRule="atLeast"/>
        <w:jc w:val="center"/>
        <w:rPr>
          <w:rFonts w:ascii="Times New Roman" w:eastAsia="Times New Roman" w:hAnsi="Times New Roman" w:cs="Times New Roman"/>
          <w:sz w:val="24"/>
          <w:szCs w:val="24"/>
        </w:rPr>
      </w:pPr>
      <w:r w:rsidRPr="00F122E1">
        <w:rPr>
          <w:rFonts w:ascii="Times New Roman" w:eastAsia="Times New Roman" w:hAnsi="Times New Roman" w:cs="Times New Roman"/>
          <w:sz w:val="24"/>
          <w:szCs w:val="24"/>
        </w:rPr>
        <w:t>REVENUE GENERATING SYSTEMS AND ADMINISTRATIVE SYSTEMS WITH GEOGRAPHIC INFORMATION SYSTEM (GIS) FOR THE CITY GOVERNMENT OF GENERAL SANTOS (REBID)</w:t>
      </w:r>
    </w:p>
    <w:p w:rsidR="00F122E1" w:rsidRPr="00F122E1" w:rsidRDefault="00F122E1" w:rsidP="00F122E1">
      <w:pPr>
        <w:bidi w:val="0"/>
        <w:spacing w:after="0" w:line="336" w:lineRule="atLeast"/>
        <w:rPr>
          <w:rFonts w:ascii="Times New Roman" w:eastAsia="Times New Roman" w:hAnsi="Times New Roman" w:cs="Times New Roman"/>
          <w:sz w:val="24"/>
          <w:szCs w:val="24"/>
        </w:rPr>
      </w:pPr>
    </w:p>
    <w:p w:rsidR="00F122E1" w:rsidRPr="00F122E1" w:rsidRDefault="00F122E1" w:rsidP="00F122E1">
      <w:pPr>
        <w:bidi w:val="0"/>
        <w:spacing w:after="0" w:line="336" w:lineRule="atLeast"/>
        <w:jc w:val="center"/>
        <w:rPr>
          <w:rFonts w:ascii="Times New Roman" w:eastAsia="Times New Roman" w:hAnsi="Times New Roman" w:cs="Times New Roman"/>
          <w:sz w:val="24"/>
          <w:szCs w:val="24"/>
        </w:rPr>
      </w:pPr>
      <w:r w:rsidRPr="00F122E1">
        <w:rPr>
          <w:rFonts w:ascii="Times New Roman" w:eastAsia="Times New Roman" w:hAnsi="Times New Roman" w:cs="Times New Roman"/>
          <w:sz w:val="24"/>
          <w:szCs w:val="24"/>
        </w:rPr>
        <w:t>NOTICE TO ALL INTERESTED BIDDERS:</w:t>
      </w:r>
    </w:p>
    <w:p w:rsidR="00F122E1" w:rsidRPr="00F122E1" w:rsidRDefault="00F122E1" w:rsidP="00F122E1">
      <w:pPr>
        <w:bidi w:val="0"/>
        <w:spacing w:after="240" w:line="336" w:lineRule="atLeast"/>
        <w:rPr>
          <w:rFonts w:ascii="Times New Roman" w:eastAsia="Times New Roman" w:hAnsi="Times New Roman" w:cs="Times New Roman"/>
          <w:sz w:val="24"/>
          <w:szCs w:val="24"/>
        </w:rPr>
      </w:pPr>
      <w:r w:rsidRPr="00F122E1">
        <w:rPr>
          <w:rFonts w:ascii="Times New Roman" w:eastAsia="Times New Roman" w:hAnsi="Times New Roman" w:cs="Times New Roman"/>
          <w:sz w:val="24"/>
          <w:szCs w:val="24"/>
        </w:rPr>
        <w:br/>
        <w:t>Attached are the following questions /clarifications raised by FF Cruz &amp; Co. Inc. and SMI Geo-Surveys and Mapping, Inc. during the pre-bidding conference.</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Please be guided.</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p>
    <w:p w:rsidR="00F122E1" w:rsidRPr="00F122E1" w:rsidRDefault="00F122E1" w:rsidP="00F122E1">
      <w:pPr>
        <w:bidi w:val="0"/>
        <w:spacing w:after="0" w:line="336" w:lineRule="atLeast"/>
        <w:jc w:val="center"/>
        <w:rPr>
          <w:rFonts w:ascii="Times New Roman" w:eastAsia="Times New Roman" w:hAnsi="Times New Roman" w:cs="Times New Roman"/>
          <w:sz w:val="24"/>
          <w:szCs w:val="24"/>
        </w:rPr>
      </w:pPr>
      <w:r w:rsidRPr="00F122E1">
        <w:rPr>
          <w:rFonts w:ascii="Times New Roman" w:eastAsia="Times New Roman" w:hAnsi="Times New Roman" w:cs="Times New Roman"/>
          <w:sz w:val="24"/>
          <w:szCs w:val="24"/>
        </w:rPr>
        <w:t>JOHN PHILIP G. QUIMOSING</w:t>
      </w:r>
      <w:r w:rsidRPr="00F122E1">
        <w:rPr>
          <w:rFonts w:ascii="Times New Roman" w:eastAsia="Times New Roman" w:hAnsi="Times New Roman" w:cs="Times New Roman"/>
          <w:sz w:val="24"/>
          <w:szCs w:val="24"/>
        </w:rPr>
        <w:br/>
        <w:t>BAC Chairman</w:t>
      </w:r>
    </w:p>
    <w:p w:rsidR="00F122E1" w:rsidRPr="00F122E1" w:rsidRDefault="00F122E1" w:rsidP="00F122E1">
      <w:pPr>
        <w:bidi w:val="0"/>
        <w:spacing w:after="240" w:line="336" w:lineRule="atLeast"/>
        <w:rPr>
          <w:rFonts w:ascii="Times New Roman" w:eastAsia="Times New Roman" w:hAnsi="Times New Roman" w:cs="Times New Roman"/>
          <w:sz w:val="24"/>
          <w:szCs w:val="24"/>
        </w:rPr>
      </w:pPr>
      <w:r w:rsidRPr="00F122E1">
        <w:rPr>
          <w:rFonts w:ascii="Times New Roman" w:eastAsia="Times New Roman" w:hAnsi="Times New Roman" w:cs="Times New Roman"/>
          <w:sz w:val="24"/>
          <w:szCs w:val="24"/>
        </w:rPr>
        <w:t>   </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These are the following issues raised by the interested bidders and discussed by the committee: </w:t>
      </w:r>
      <w:r w:rsidRPr="00F122E1">
        <w:rPr>
          <w:rFonts w:ascii="Times New Roman" w:eastAsia="Times New Roman" w:hAnsi="Times New Roman" w:cs="Times New Roman"/>
          <w:sz w:val="24"/>
          <w:szCs w:val="24"/>
        </w:rPr>
        <w:br/>
        <w:t>From FF Cruz &amp; Company Incorporated</w:t>
      </w:r>
      <w:r w:rsidRPr="00F122E1">
        <w:rPr>
          <w:rFonts w:ascii="Times New Roman" w:eastAsia="Times New Roman" w:hAnsi="Times New Roman" w:cs="Times New Roman"/>
          <w:sz w:val="24"/>
          <w:szCs w:val="24"/>
        </w:rPr>
        <w:br/>
        <w:t>1.   With regard to the Part 1 No. 1 Satellite Photography   and Cadastral Survey Maps</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 xml:space="preserve">A.   TOR mentions in the first bullet that “satellite </w:t>
      </w:r>
      <w:proofErr w:type="spellStart"/>
      <w:r w:rsidRPr="00F122E1">
        <w:rPr>
          <w:rFonts w:ascii="Times New Roman" w:eastAsia="Times New Roman" w:hAnsi="Times New Roman" w:cs="Times New Roman"/>
          <w:sz w:val="24"/>
          <w:szCs w:val="24"/>
        </w:rPr>
        <w:t>orthphoto</w:t>
      </w:r>
      <w:proofErr w:type="spellEnd"/>
      <w:r w:rsidRPr="00F122E1">
        <w:rPr>
          <w:rFonts w:ascii="Times New Roman" w:eastAsia="Times New Roman" w:hAnsi="Times New Roman" w:cs="Times New Roman"/>
          <w:sz w:val="24"/>
          <w:szCs w:val="24"/>
        </w:rPr>
        <w:t xml:space="preserve"> mosaic that shows territorial boundaries… of the city taken not more than a year from the date of contract…</w:t>
      </w:r>
      <w:proofErr w:type="gramStart"/>
      <w:r w:rsidRPr="00F122E1">
        <w:rPr>
          <w:rFonts w:ascii="Times New Roman" w:eastAsia="Times New Roman" w:hAnsi="Times New Roman" w:cs="Times New Roman"/>
          <w:sz w:val="24"/>
          <w:szCs w:val="24"/>
        </w:rPr>
        <w:t>”.</w:t>
      </w:r>
      <w:proofErr w:type="gramEnd"/>
      <w:r w:rsidRPr="00F122E1">
        <w:rPr>
          <w:rFonts w:ascii="Times New Roman" w:eastAsia="Times New Roman" w:hAnsi="Times New Roman" w:cs="Times New Roman"/>
          <w:sz w:val="24"/>
          <w:szCs w:val="24"/>
        </w:rPr>
        <w:t>  Yet the same TOR mentions in the fourth bullet that” the satellite maps must be a 2010 archive…”  The first requirement is for satellite data not to be a year old and yet the second statement allows for satellite data which is already at least two years old to date.  So</w:t>
      </w:r>
      <w:proofErr w:type="gramStart"/>
      <w:r w:rsidRPr="00F122E1">
        <w:rPr>
          <w:rFonts w:ascii="Times New Roman" w:eastAsia="Times New Roman" w:hAnsi="Times New Roman" w:cs="Times New Roman"/>
          <w:sz w:val="24"/>
          <w:szCs w:val="24"/>
        </w:rPr>
        <w:t>  what</w:t>
      </w:r>
      <w:proofErr w:type="gramEnd"/>
      <w:r w:rsidRPr="00F122E1">
        <w:rPr>
          <w:rFonts w:ascii="Times New Roman" w:eastAsia="Times New Roman" w:hAnsi="Times New Roman" w:cs="Times New Roman"/>
          <w:sz w:val="24"/>
          <w:szCs w:val="24"/>
        </w:rPr>
        <w:t xml:space="preserve"> should it be?</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lastRenderedPageBreak/>
        <w:t>•   With regard to the Part 1 No. 1 Satellite Photography   and Cadastral Survey Map </w:t>
      </w:r>
      <w:r w:rsidRPr="00F122E1">
        <w:rPr>
          <w:rFonts w:ascii="Times New Roman" w:eastAsia="Times New Roman" w:hAnsi="Times New Roman" w:cs="Times New Roman"/>
          <w:sz w:val="24"/>
          <w:szCs w:val="24"/>
        </w:rPr>
        <w:br/>
        <w:t xml:space="preserve">        </w:t>
      </w:r>
      <w:proofErr w:type="gramStart"/>
      <w:r w:rsidRPr="00F122E1">
        <w:rPr>
          <w:rFonts w:ascii="Times New Roman" w:eastAsia="Times New Roman" w:hAnsi="Times New Roman" w:cs="Times New Roman"/>
          <w:sz w:val="24"/>
          <w:szCs w:val="24"/>
        </w:rPr>
        <w:t>The</w:t>
      </w:r>
      <w:proofErr w:type="gramEnd"/>
      <w:r w:rsidRPr="00F122E1">
        <w:rPr>
          <w:rFonts w:ascii="Times New Roman" w:eastAsia="Times New Roman" w:hAnsi="Times New Roman" w:cs="Times New Roman"/>
          <w:sz w:val="24"/>
          <w:szCs w:val="24"/>
        </w:rPr>
        <w:t xml:space="preserve"> bidder must coordinate with the technical staff of Mindanao </w:t>
      </w:r>
      <w:proofErr w:type="spellStart"/>
      <w:r w:rsidRPr="00F122E1">
        <w:rPr>
          <w:rFonts w:ascii="Times New Roman" w:eastAsia="Times New Roman" w:hAnsi="Times New Roman" w:cs="Times New Roman"/>
          <w:sz w:val="24"/>
          <w:szCs w:val="24"/>
        </w:rPr>
        <w:t>Dev’t</w:t>
      </w:r>
      <w:proofErr w:type="spellEnd"/>
      <w:r w:rsidRPr="00F122E1">
        <w:rPr>
          <w:rFonts w:ascii="Times New Roman" w:eastAsia="Times New Roman" w:hAnsi="Times New Roman" w:cs="Times New Roman"/>
          <w:sz w:val="24"/>
          <w:szCs w:val="24"/>
        </w:rPr>
        <w:t>. Authority (</w:t>
      </w:r>
      <w:proofErr w:type="spellStart"/>
      <w:r w:rsidRPr="00F122E1">
        <w:rPr>
          <w:rFonts w:ascii="Times New Roman" w:eastAsia="Times New Roman" w:hAnsi="Times New Roman" w:cs="Times New Roman"/>
          <w:sz w:val="24"/>
          <w:szCs w:val="24"/>
        </w:rPr>
        <w:t>Minda</w:t>
      </w:r>
      <w:proofErr w:type="spellEnd"/>
      <w:r w:rsidRPr="00F122E1">
        <w:rPr>
          <w:rFonts w:ascii="Times New Roman" w:eastAsia="Times New Roman" w:hAnsi="Times New Roman" w:cs="Times New Roman"/>
          <w:sz w:val="24"/>
          <w:szCs w:val="24"/>
        </w:rPr>
        <w:t xml:space="preserve">) involved in the “Topographic Mapping for Peace and </w:t>
      </w:r>
      <w:proofErr w:type="spellStart"/>
      <w:r w:rsidRPr="00F122E1">
        <w:rPr>
          <w:rFonts w:ascii="Times New Roman" w:eastAsia="Times New Roman" w:hAnsi="Times New Roman" w:cs="Times New Roman"/>
          <w:sz w:val="24"/>
          <w:szCs w:val="24"/>
        </w:rPr>
        <w:t>Dev’t</w:t>
      </w:r>
      <w:proofErr w:type="spellEnd"/>
      <w:r w:rsidRPr="00F122E1">
        <w:rPr>
          <w:rFonts w:ascii="Times New Roman" w:eastAsia="Times New Roman" w:hAnsi="Times New Roman" w:cs="Times New Roman"/>
          <w:sz w:val="24"/>
          <w:szCs w:val="24"/>
        </w:rPr>
        <w:t xml:space="preserve">. in Mindanao”, to ensure that the maps and other information required by LGU-GSC aligns and is compatible with the platform of outputs of the </w:t>
      </w:r>
      <w:proofErr w:type="spellStart"/>
      <w:r w:rsidRPr="00F122E1">
        <w:rPr>
          <w:rFonts w:ascii="Times New Roman" w:eastAsia="Times New Roman" w:hAnsi="Times New Roman" w:cs="Times New Roman"/>
          <w:sz w:val="24"/>
          <w:szCs w:val="24"/>
        </w:rPr>
        <w:t>Minda</w:t>
      </w:r>
      <w:proofErr w:type="spellEnd"/>
      <w:r w:rsidRPr="00F122E1">
        <w:rPr>
          <w:rFonts w:ascii="Times New Roman" w:eastAsia="Times New Roman" w:hAnsi="Times New Roman" w:cs="Times New Roman"/>
          <w:sz w:val="24"/>
          <w:szCs w:val="24"/>
        </w:rPr>
        <w:t xml:space="preserve"> Project using the 2010-2011 data Advanced Land Observing Satellite (ALOS).  They can also review to the existing SPOT and IFSAR data for additional reference.</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B.   The TOR also requires satellite data with only 0.5 meter (tenths of a meter) resolution yet requires integration of such data with cadastral survey maps which have much higher accuracy (…up to the hundredths of a meter).  How is this to be reconciled?</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 xml:space="preserve">•   The bidder must ensure that ALL boundaries of General Santos City must be fully covered and provided. The satellite </w:t>
      </w:r>
      <w:proofErr w:type="spellStart"/>
      <w:r w:rsidRPr="00F122E1">
        <w:rPr>
          <w:rFonts w:ascii="Times New Roman" w:eastAsia="Times New Roman" w:hAnsi="Times New Roman" w:cs="Times New Roman"/>
          <w:sz w:val="24"/>
          <w:szCs w:val="24"/>
        </w:rPr>
        <w:t>orthophoto</w:t>
      </w:r>
      <w:proofErr w:type="spellEnd"/>
      <w:r w:rsidRPr="00F122E1">
        <w:rPr>
          <w:rFonts w:ascii="Times New Roman" w:eastAsia="Times New Roman" w:hAnsi="Times New Roman" w:cs="Times New Roman"/>
          <w:sz w:val="24"/>
          <w:szCs w:val="24"/>
        </w:rPr>
        <w:t xml:space="preserve"> mosaic for LGU-GSC will require the old NAMRIA maps as basis, but not limited to the following :</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 xml:space="preserve">4013 I – </w:t>
      </w:r>
      <w:proofErr w:type="spellStart"/>
      <w:r w:rsidRPr="00F122E1">
        <w:rPr>
          <w:rFonts w:ascii="Times New Roman" w:eastAsia="Times New Roman" w:hAnsi="Times New Roman" w:cs="Times New Roman"/>
          <w:sz w:val="24"/>
          <w:szCs w:val="24"/>
        </w:rPr>
        <w:t>Malungon</w:t>
      </w:r>
      <w:proofErr w:type="spellEnd"/>
      <w:r w:rsidRPr="00F122E1">
        <w:rPr>
          <w:rFonts w:ascii="Times New Roman" w:eastAsia="Times New Roman" w:hAnsi="Times New Roman" w:cs="Times New Roman"/>
          <w:sz w:val="24"/>
          <w:szCs w:val="24"/>
        </w:rPr>
        <w:br/>
        <w:t xml:space="preserve">4013 II – </w:t>
      </w:r>
      <w:proofErr w:type="spellStart"/>
      <w:r w:rsidRPr="00F122E1">
        <w:rPr>
          <w:rFonts w:ascii="Times New Roman" w:eastAsia="Times New Roman" w:hAnsi="Times New Roman" w:cs="Times New Roman"/>
          <w:sz w:val="24"/>
          <w:szCs w:val="24"/>
        </w:rPr>
        <w:t>Alabel</w:t>
      </w:r>
      <w:proofErr w:type="spellEnd"/>
      <w:r w:rsidRPr="00F122E1">
        <w:rPr>
          <w:rFonts w:ascii="Times New Roman" w:eastAsia="Times New Roman" w:hAnsi="Times New Roman" w:cs="Times New Roman"/>
          <w:sz w:val="24"/>
          <w:szCs w:val="24"/>
        </w:rPr>
        <w:br/>
        <w:t>4013 III - General Santos City</w:t>
      </w:r>
      <w:r w:rsidRPr="00F122E1">
        <w:rPr>
          <w:rFonts w:ascii="Times New Roman" w:eastAsia="Times New Roman" w:hAnsi="Times New Roman" w:cs="Times New Roman"/>
          <w:sz w:val="24"/>
          <w:szCs w:val="24"/>
        </w:rPr>
        <w:br/>
        <w:t xml:space="preserve">4013 IV – Mt. </w:t>
      </w:r>
      <w:proofErr w:type="spellStart"/>
      <w:r w:rsidRPr="00F122E1">
        <w:rPr>
          <w:rFonts w:ascii="Times New Roman" w:eastAsia="Times New Roman" w:hAnsi="Times New Roman" w:cs="Times New Roman"/>
          <w:sz w:val="24"/>
          <w:szCs w:val="24"/>
        </w:rPr>
        <w:t>Matutum</w:t>
      </w:r>
      <w:proofErr w:type="spellEnd"/>
      <w:r w:rsidRPr="00F122E1">
        <w:rPr>
          <w:rFonts w:ascii="Times New Roman" w:eastAsia="Times New Roman" w:hAnsi="Times New Roman" w:cs="Times New Roman"/>
          <w:sz w:val="24"/>
          <w:szCs w:val="24"/>
        </w:rPr>
        <w:br/>
        <w:t xml:space="preserve">4014 IV – </w:t>
      </w:r>
      <w:proofErr w:type="spellStart"/>
      <w:r w:rsidRPr="00F122E1">
        <w:rPr>
          <w:rFonts w:ascii="Times New Roman" w:eastAsia="Times New Roman" w:hAnsi="Times New Roman" w:cs="Times New Roman"/>
          <w:sz w:val="24"/>
          <w:szCs w:val="24"/>
        </w:rPr>
        <w:t>Bawing</w:t>
      </w:r>
      <w:proofErr w:type="spellEnd"/>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The 0.5 meter resolution is required. The cadastral maps will only be overlain on the satellite maps and will not be used in the imagery integration. </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2.   What is the requirement of the city for the web and windows application?</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 xml:space="preserve">In item 4 under the Application System Architecture discussion, the statement “Client/Server Architecture development using GUI and Web Application where application subsystems integrate with the workflow and information are easily accessed and retrieved through the LAN and WAN” was made.  In item 3 under the Systems Development and Data Processing/Gathering discussion, the TOR states that, </w:t>
      </w:r>
      <w:proofErr w:type="gramStart"/>
      <w:r w:rsidRPr="00F122E1">
        <w:rPr>
          <w:rFonts w:ascii="Times New Roman" w:eastAsia="Times New Roman" w:hAnsi="Times New Roman" w:cs="Times New Roman"/>
          <w:sz w:val="24"/>
          <w:szCs w:val="24"/>
        </w:rPr>
        <w:t>“ The</w:t>
      </w:r>
      <w:proofErr w:type="gramEnd"/>
      <w:r w:rsidRPr="00F122E1">
        <w:rPr>
          <w:rFonts w:ascii="Times New Roman" w:eastAsia="Times New Roman" w:hAnsi="Times New Roman" w:cs="Times New Roman"/>
          <w:sz w:val="24"/>
          <w:szCs w:val="24"/>
        </w:rPr>
        <w:t xml:space="preserve"> RPS can be assessed by the City satellite offices through the Web.  The citizens of the city can likewise view the assessment and basis of valuation through the web and should be able to retrieve this information by clicking on a map.”</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   The city requires both web and windows application</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lastRenderedPageBreak/>
        <w:br/>
        <w:t>3.   Section G Other Considerations, Number 2 of Eligibility of Bidders</w:t>
      </w:r>
      <w:proofErr w:type="gramStart"/>
      <w:r w:rsidRPr="00F122E1">
        <w:rPr>
          <w:rFonts w:ascii="Times New Roman" w:eastAsia="Times New Roman" w:hAnsi="Times New Roman" w:cs="Times New Roman"/>
          <w:sz w:val="24"/>
          <w:szCs w:val="24"/>
        </w:rPr>
        <w:t>:</w:t>
      </w:r>
      <w:proofErr w:type="gramEnd"/>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A.   The Terms of Reference (TOR) states that “the bidder must show their Application Systems were copyrighted issued by the National Library of the Philippines “. FF Cruz suggests to</w:t>
      </w:r>
      <w:proofErr w:type="gramStart"/>
      <w:r w:rsidRPr="00F122E1">
        <w:rPr>
          <w:rFonts w:ascii="Times New Roman" w:eastAsia="Times New Roman" w:hAnsi="Times New Roman" w:cs="Times New Roman"/>
          <w:sz w:val="24"/>
          <w:szCs w:val="24"/>
        </w:rPr>
        <w:t>  waive</w:t>
      </w:r>
      <w:proofErr w:type="gramEnd"/>
      <w:r w:rsidRPr="00F122E1">
        <w:rPr>
          <w:rFonts w:ascii="Times New Roman" w:eastAsia="Times New Roman" w:hAnsi="Times New Roman" w:cs="Times New Roman"/>
          <w:sz w:val="24"/>
          <w:szCs w:val="24"/>
        </w:rPr>
        <w:t xml:space="preserve"> the requirement.</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   The Local Government of General Santos City requires that all application systems to be</w:t>
      </w:r>
      <w:proofErr w:type="gramStart"/>
      <w:r w:rsidRPr="00F122E1">
        <w:rPr>
          <w:rFonts w:ascii="Times New Roman" w:eastAsia="Times New Roman" w:hAnsi="Times New Roman" w:cs="Times New Roman"/>
          <w:sz w:val="24"/>
          <w:szCs w:val="24"/>
        </w:rPr>
        <w:t>  supplied</w:t>
      </w:r>
      <w:proofErr w:type="gramEnd"/>
      <w:r w:rsidRPr="00F122E1">
        <w:rPr>
          <w:rFonts w:ascii="Times New Roman" w:eastAsia="Times New Roman" w:hAnsi="Times New Roman" w:cs="Times New Roman"/>
          <w:sz w:val="24"/>
          <w:szCs w:val="24"/>
        </w:rPr>
        <w:t xml:space="preserve"> shall be duly copyrighted in the name of the bidder or whose copyright is owned by the bidder. </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B.   Under the same section, the TOR requires</w:t>
      </w:r>
      <w:proofErr w:type="gramStart"/>
      <w:r w:rsidRPr="00F122E1">
        <w:rPr>
          <w:rFonts w:ascii="Times New Roman" w:eastAsia="Times New Roman" w:hAnsi="Times New Roman" w:cs="Times New Roman"/>
          <w:sz w:val="24"/>
          <w:szCs w:val="24"/>
        </w:rPr>
        <w:t>  that</w:t>
      </w:r>
      <w:proofErr w:type="gramEnd"/>
      <w:r w:rsidRPr="00F122E1">
        <w:rPr>
          <w:rFonts w:ascii="Times New Roman" w:eastAsia="Times New Roman" w:hAnsi="Times New Roman" w:cs="Times New Roman"/>
          <w:sz w:val="24"/>
          <w:szCs w:val="24"/>
        </w:rPr>
        <w:t xml:space="preserve"> the bidder must provide a Certificate of Satisfactory Performance with at least 5 successful Local Government Unit’s Computerization fully implemented specifically covering the Revenue Generating and Administrative Systems that are completely integrated with the GIS, may we request that this eligibility requirement could be eased down  to allow partnership or joint venture?</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   The procuring entity may allow join venture as per Section 23.1 (b) which states “Valid joint venture agreement (JVA), in case a joint venture is already in existence. In the absence of a JVA, duly notarized statements from all the potential joint venture partners stating that they will enter into and abide by the provisions of the JVA in the instance that the bid is successful, shall be included in the bid. Failure to enter into a joint venture in the event of a contract award shall be ground for the forfeiture of the bid security. Each partner of the joint venture shall submit the legal eligibility documents. The submission of technical and financial documents by any of the joint venture partners constitutes compliance</w:t>
      </w:r>
      <w:proofErr w:type="gramStart"/>
      <w:r w:rsidRPr="00F122E1">
        <w:rPr>
          <w:rFonts w:ascii="Times New Roman" w:eastAsia="Times New Roman" w:hAnsi="Times New Roman" w:cs="Times New Roman"/>
          <w:sz w:val="24"/>
          <w:szCs w:val="24"/>
        </w:rPr>
        <w:t>.(</w:t>
      </w:r>
      <w:proofErr w:type="gramEnd"/>
      <w:r w:rsidRPr="00F122E1">
        <w:rPr>
          <w:rFonts w:ascii="Times New Roman" w:eastAsia="Times New Roman" w:hAnsi="Times New Roman" w:cs="Times New Roman"/>
          <w:sz w:val="24"/>
          <w:szCs w:val="24"/>
        </w:rPr>
        <w:t>a)”</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C.   With the same eligibility requirement, not all LGU’s require the same scope of work and activities. Moreover, customized applications with cleansed and validated records and geographic data bases normally require longer time frames, thus making it statistically difficult to have 5 completed installations in a short period of 3 years. Thus, if the BAC</w:t>
      </w:r>
      <w:proofErr w:type="gramStart"/>
      <w:r w:rsidRPr="00F122E1">
        <w:rPr>
          <w:rFonts w:ascii="Times New Roman" w:eastAsia="Times New Roman" w:hAnsi="Times New Roman" w:cs="Times New Roman"/>
          <w:sz w:val="24"/>
          <w:szCs w:val="24"/>
        </w:rPr>
        <w:t>  would</w:t>
      </w:r>
      <w:proofErr w:type="gramEnd"/>
      <w:r w:rsidRPr="00F122E1">
        <w:rPr>
          <w:rFonts w:ascii="Times New Roman" w:eastAsia="Times New Roman" w:hAnsi="Times New Roman" w:cs="Times New Roman"/>
          <w:sz w:val="24"/>
          <w:szCs w:val="24"/>
        </w:rPr>
        <w:t xml:space="preserve"> want more open and competitive bidding, then we would request that the certification be allowed for just a least 1 application system  with the GIS course and a longer time frame. </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   The certification must guarantee that the bidder has implemented the business permit, RPT and tax collection that are li9nked to the GIS as one integrated system. </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4.   May we request that the source code not be mandatory requirement?</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 xml:space="preserve">•   The procuring entity requires the source code from the bidders. However, for the peace of </w:t>
      </w:r>
      <w:r w:rsidRPr="00F122E1">
        <w:rPr>
          <w:rFonts w:ascii="Times New Roman" w:eastAsia="Times New Roman" w:hAnsi="Times New Roman" w:cs="Times New Roman"/>
          <w:sz w:val="24"/>
          <w:szCs w:val="24"/>
        </w:rPr>
        <w:lastRenderedPageBreak/>
        <w:t>mind of the bidders a special arrangement where a copy of the source code is will be deposited in a safety deposit box maintained both by the bidder and the LGU   and/or other arrangement agreeable to both parties.</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From SMI Geo-Surveys and Mapping,</w:t>
      </w:r>
      <w:proofErr w:type="gramStart"/>
      <w:r w:rsidRPr="00F122E1">
        <w:rPr>
          <w:rFonts w:ascii="Times New Roman" w:eastAsia="Times New Roman" w:hAnsi="Times New Roman" w:cs="Times New Roman"/>
          <w:sz w:val="24"/>
          <w:szCs w:val="24"/>
        </w:rPr>
        <w:t>  Inc</w:t>
      </w:r>
      <w:proofErr w:type="gramEnd"/>
      <w:r w:rsidRPr="00F122E1">
        <w:rPr>
          <w:rFonts w:ascii="Times New Roman" w:eastAsia="Times New Roman" w:hAnsi="Times New Roman" w:cs="Times New Roman"/>
          <w:sz w:val="24"/>
          <w:szCs w:val="24"/>
        </w:rPr>
        <w:t>.</w:t>
      </w:r>
      <w:r w:rsidRPr="00F122E1">
        <w:rPr>
          <w:rFonts w:ascii="Times New Roman" w:eastAsia="Times New Roman" w:hAnsi="Times New Roman" w:cs="Times New Roman"/>
          <w:sz w:val="24"/>
          <w:szCs w:val="24"/>
        </w:rPr>
        <w:br/>
        <w:t>1.   Will the city require the proponent to submit a   Certificate of Authorized Distributorship of the Philippines of the GIS Software and Satellite Imaginary being offered?   </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   In view of the certification of the Authorized Distributorship, a Certificate of Authenticity of the GIS Software and Satellite Imaginary is sufficient.</w:t>
      </w:r>
      <w:r w:rsidRPr="00F122E1">
        <w:rPr>
          <w:rFonts w:ascii="Times New Roman" w:eastAsia="Times New Roman" w:hAnsi="Times New Roman" w:cs="Times New Roman"/>
          <w:sz w:val="24"/>
          <w:szCs w:val="24"/>
        </w:rPr>
        <w:br/>
        <w:t>  </w:t>
      </w:r>
      <w:r w:rsidRPr="00F122E1">
        <w:rPr>
          <w:rFonts w:ascii="Times New Roman" w:eastAsia="Times New Roman" w:hAnsi="Times New Roman" w:cs="Times New Roman"/>
          <w:sz w:val="24"/>
          <w:szCs w:val="24"/>
        </w:rPr>
        <w:br/>
        <w:t>2.   Do the Certificate of Satisfactory Performance from each of the LGU must have implemented full package, same as the requirement of the CGGS?</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 xml:space="preserve">•   The bidder must provide a Certificate of Satisfactory Performance </w:t>
      </w:r>
      <w:proofErr w:type="gramStart"/>
      <w:r w:rsidRPr="00F122E1">
        <w:rPr>
          <w:rFonts w:ascii="Times New Roman" w:eastAsia="Times New Roman" w:hAnsi="Times New Roman" w:cs="Times New Roman"/>
          <w:sz w:val="24"/>
          <w:szCs w:val="24"/>
        </w:rPr>
        <w:t>with at least five (5) successful LGU Computerization</w:t>
      </w:r>
      <w:proofErr w:type="gramEnd"/>
      <w:r w:rsidRPr="00F122E1">
        <w:rPr>
          <w:rFonts w:ascii="Times New Roman" w:eastAsia="Times New Roman" w:hAnsi="Times New Roman" w:cs="Times New Roman"/>
          <w:sz w:val="24"/>
          <w:szCs w:val="24"/>
        </w:rPr>
        <w:t xml:space="preserve"> fully implemented specifically covering the Revenue Generating in RPTA, business permit and treasury that are completely integrated to the GIS.</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 xml:space="preserve">3.   Stated in RA 9184, further to question no. 2 will the document supersede the eligibility document </w:t>
      </w:r>
      <w:proofErr w:type="gramStart"/>
      <w:r w:rsidRPr="00F122E1">
        <w:rPr>
          <w:rFonts w:ascii="Times New Roman" w:eastAsia="Times New Roman" w:hAnsi="Times New Roman" w:cs="Times New Roman"/>
          <w:sz w:val="24"/>
          <w:szCs w:val="24"/>
        </w:rPr>
        <w:t>requirement.</w:t>
      </w:r>
      <w:proofErr w:type="gramEnd"/>
      <w:r w:rsidRPr="00F122E1">
        <w:rPr>
          <w:rFonts w:ascii="Times New Roman" w:eastAsia="Times New Roman" w:hAnsi="Times New Roman" w:cs="Times New Roman"/>
          <w:sz w:val="24"/>
          <w:szCs w:val="24"/>
        </w:rPr>
        <w:t xml:space="preserve"> The bidders must have completed within the period of two years from the date of submission and receipt of bids at least three similar contract and the aggregate contract amount should be equivalent to 50% of the AB C of the project to be bid and the largest similar contract is 25% of the ABC of the project to be bid?</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   No. the requirement of the previous question is for previous experience of the field of customized revenue generating system. The requirement of this question is in so far to the amount of the contract only and not the coverage of the whole technical specs.  </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lastRenderedPageBreak/>
        <w:br/>
        <w:t>4.   Does the LGU require the winning bidder to establish an office in the GSC with technical people physically present for a minimum of five years to comply the 2-hour response time should the city need the technical assistance?</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   Yes.</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5.   Why should the prospective bidder submit copyrighted systems when customization is required for this project and submission of source code is also a requirement?</w:t>
      </w:r>
      <w:r w:rsidRPr="00F122E1">
        <w:rPr>
          <w:rFonts w:ascii="Times New Roman" w:eastAsia="Times New Roman" w:hAnsi="Times New Roman" w:cs="Times New Roman"/>
          <w:sz w:val="24"/>
          <w:szCs w:val="24"/>
        </w:rPr>
        <w:br/>
      </w:r>
      <w:r w:rsidRPr="00F122E1">
        <w:rPr>
          <w:rFonts w:ascii="Times New Roman" w:eastAsia="Times New Roman" w:hAnsi="Times New Roman" w:cs="Times New Roman"/>
          <w:sz w:val="24"/>
          <w:szCs w:val="24"/>
        </w:rPr>
        <w:br/>
        <w:t>•   The requirement of copyrighted application is for the existing system deployed and not for the application to be customized for the city of General Santos. </w:t>
      </w:r>
    </w:p>
    <w:p w:rsidR="00EF0B62" w:rsidRPr="00F122E1" w:rsidRDefault="00EF0B62">
      <w:bookmarkStart w:id="0" w:name="_GoBack"/>
      <w:bookmarkEnd w:id="0"/>
    </w:p>
    <w:sectPr w:rsidR="00EF0B62" w:rsidRPr="00F122E1" w:rsidSect="00A24CB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E1"/>
    <w:rsid w:val="00A24CB8"/>
    <w:rsid w:val="00EF0B62"/>
    <w:rsid w:val="00F122E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22E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F122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803433">
      <w:bodyDiv w:val="1"/>
      <w:marLeft w:val="0"/>
      <w:marRight w:val="0"/>
      <w:marTop w:val="0"/>
      <w:marBottom w:val="0"/>
      <w:divBdr>
        <w:top w:val="none" w:sz="0" w:space="0" w:color="auto"/>
        <w:left w:val="none" w:sz="0" w:space="0" w:color="auto"/>
        <w:bottom w:val="none" w:sz="0" w:space="0" w:color="auto"/>
        <w:right w:val="none" w:sz="0" w:space="0" w:color="auto"/>
      </w:divBdr>
      <w:divsChild>
        <w:div w:id="412824147">
          <w:marLeft w:val="3840"/>
          <w:marRight w:val="0"/>
          <w:marTop w:val="0"/>
          <w:marBottom w:val="0"/>
          <w:divBdr>
            <w:top w:val="none" w:sz="0" w:space="0" w:color="auto"/>
            <w:left w:val="none" w:sz="0" w:space="0" w:color="auto"/>
            <w:bottom w:val="none" w:sz="0" w:space="0" w:color="auto"/>
            <w:right w:val="none" w:sz="0" w:space="0" w:color="auto"/>
          </w:divBdr>
          <w:divsChild>
            <w:div w:id="1792507683">
              <w:marLeft w:val="0"/>
              <w:marRight w:val="0"/>
              <w:marTop w:val="120"/>
              <w:marBottom w:val="0"/>
              <w:divBdr>
                <w:top w:val="none" w:sz="0" w:space="0" w:color="auto"/>
                <w:left w:val="none" w:sz="0" w:space="0" w:color="auto"/>
                <w:bottom w:val="none" w:sz="0" w:space="0" w:color="auto"/>
                <w:right w:val="none" w:sz="0" w:space="0" w:color="auto"/>
              </w:divBdr>
              <w:divsChild>
                <w:div w:id="1135954165">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1201</Words>
  <Characters>6846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SCLP</dc:creator>
  <cp:lastModifiedBy>SCLP</cp:lastModifiedBy>
  <cp:revision>1</cp:revision>
  <dcterms:created xsi:type="dcterms:W3CDTF">2013-11-20T01:00:00Z</dcterms:created>
  <dcterms:modified xsi:type="dcterms:W3CDTF">2013-11-20T01:00:00Z</dcterms:modified>
</cp:coreProperties>
</file>